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Segoe UI" w:hAnsi="Segoe UI" w:cs="Segoe UI"/>
          <w:sz w:val="20"/>
          <w:szCs w:val="20"/>
        </w:rPr>
      </w:pPr>
      <w:r>
        <w:rPr>
          <w:rStyle w:val="10"/>
          <w:rFonts w:hint="eastAsia" w:ascii="黑体" w:hAnsi="黑体" w:eastAsia="黑体" w:cs="Segoe UI"/>
          <w:color w:val="000000"/>
          <w:sz w:val="28"/>
          <w:szCs w:val="28"/>
        </w:rPr>
        <w:t>关于做好华东师范</w:t>
      </w:r>
      <w:r>
        <w:rPr>
          <w:rStyle w:val="10"/>
          <w:rFonts w:ascii="黑体" w:hAnsi="黑体" w:eastAsia="黑体" w:cs="Segoe UI"/>
          <w:color w:val="000000"/>
          <w:sz w:val="28"/>
          <w:szCs w:val="28"/>
        </w:rPr>
        <w:t>大学</w:t>
      </w:r>
      <w:r>
        <w:rPr>
          <w:rStyle w:val="10"/>
          <w:rFonts w:hint="eastAsia" w:ascii="黑体" w:hAnsi="黑体" w:eastAsia="黑体" w:cs="Segoe UI"/>
          <w:color w:val="000000"/>
          <w:sz w:val="28"/>
          <w:szCs w:val="28"/>
        </w:rPr>
        <w:t>2021年度优秀毕业生评选工作的通知</w:t>
      </w:r>
    </w:p>
    <w:p>
      <w:pPr>
        <w:pStyle w:val="6"/>
        <w:jc w:val="center"/>
        <w:rPr>
          <w:rFonts w:ascii="Segoe UI" w:hAnsi="Segoe UI" w:cs="Segoe UI"/>
          <w:sz w:val="20"/>
          <w:szCs w:val="20"/>
        </w:rPr>
      </w:pPr>
      <w:r>
        <w:rPr>
          <w:rFonts w:ascii="Segoe UI" w:hAnsi="Segoe UI" w:cs="Segoe UI"/>
          <w:sz w:val="20"/>
          <w:szCs w:val="20"/>
        </w:rPr>
        <w:t> </w:t>
      </w:r>
    </w:p>
    <w:p>
      <w:pPr>
        <w:pStyle w:val="6"/>
        <w:rPr>
          <w:rFonts w:ascii="Segoe UI" w:hAnsi="Segoe UI" w:cs="Segoe UI"/>
          <w:sz w:val="20"/>
          <w:szCs w:val="20"/>
        </w:rPr>
      </w:pPr>
      <w:r>
        <w:rPr>
          <w:rStyle w:val="10"/>
          <w:rFonts w:hint="eastAsia" w:ascii="仿宋" w:hAnsi="仿宋" w:eastAsia="仿宋" w:cs="Segoe UI"/>
          <w:color w:val="000000"/>
          <w:sz w:val="28"/>
          <w:szCs w:val="28"/>
        </w:rPr>
        <w:t>各单位：</w:t>
      </w:r>
    </w:p>
    <w:p>
      <w:pPr>
        <w:pStyle w:val="6"/>
        <w:ind w:firstLine="405"/>
        <w:rPr>
          <w:rFonts w:ascii="仿宋" w:hAnsi="仿宋" w:eastAsia="仿宋" w:cs="Segoe UI"/>
          <w:color w:val="000000"/>
          <w:sz w:val="28"/>
          <w:szCs w:val="28"/>
        </w:rPr>
      </w:pPr>
      <w:r>
        <w:rPr>
          <w:rFonts w:hint="eastAsia" w:ascii="仿宋" w:hAnsi="仿宋" w:eastAsia="仿宋" w:cs="Segoe UI"/>
          <w:color w:val="000000"/>
          <w:sz w:val="28"/>
          <w:szCs w:val="28"/>
        </w:rPr>
        <w:t xml:space="preserve"> 根据《上海市教育委员会关于做好2021年度上海市普通高等学校优秀毕业生评选工作的通知》（沪教委学〔</w:t>
      </w:r>
      <w:r>
        <w:rPr>
          <w:rFonts w:ascii="仿宋" w:hAnsi="仿宋" w:eastAsia="仿宋" w:cs="Segoe UI"/>
          <w:color w:val="000000"/>
          <w:sz w:val="28"/>
          <w:szCs w:val="28"/>
        </w:rPr>
        <w:t>202</w:t>
      </w:r>
      <w:r>
        <w:rPr>
          <w:rFonts w:hint="eastAsia" w:ascii="仿宋" w:hAnsi="仿宋" w:eastAsia="仿宋" w:cs="Segoe UI"/>
          <w:color w:val="000000"/>
          <w:sz w:val="28"/>
          <w:szCs w:val="28"/>
        </w:rPr>
        <w:t>1</w:t>
      </w:r>
      <w:r>
        <w:rPr>
          <w:rFonts w:ascii="仿宋" w:hAnsi="仿宋" w:eastAsia="仿宋" w:cs="Segoe UI"/>
          <w:color w:val="000000"/>
          <w:sz w:val="28"/>
          <w:szCs w:val="28"/>
        </w:rPr>
        <w:t>〕</w:t>
      </w:r>
      <w:r>
        <w:rPr>
          <w:rFonts w:hint="eastAsia" w:ascii="仿宋" w:hAnsi="仿宋" w:eastAsia="仿宋" w:cs="Segoe UI"/>
          <w:color w:val="000000"/>
          <w:sz w:val="28"/>
          <w:szCs w:val="28"/>
        </w:rPr>
        <w:t>4</w:t>
      </w:r>
      <w:r>
        <w:rPr>
          <w:rFonts w:ascii="仿宋" w:hAnsi="仿宋" w:eastAsia="仿宋" w:cs="Segoe UI"/>
          <w:color w:val="000000"/>
          <w:sz w:val="28"/>
          <w:szCs w:val="28"/>
        </w:rPr>
        <w:t>号</w:t>
      </w:r>
      <w:r>
        <w:rPr>
          <w:rFonts w:hint="eastAsia" w:ascii="仿宋" w:hAnsi="仿宋" w:eastAsia="仿宋" w:cs="Segoe UI"/>
          <w:color w:val="000000"/>
          <w:sz w:val="28"/>
          <w:szCs w:val="28"/>
        </w:rPr>
        <w:t>）、《教育部办公厅等五个部门关于进一步做好非全日制研究生就业工作的通知》（教研厅函〔</w:t>
      </w:r>
      <w:r>
        <w:rPr>
          <w:rFonts w:ascii="仿宋" w:hAnsi="仿宋" w:eastAsia="仿宋" w:cs="Segoe UI"/>
          <w:color w:val="000000"/>
          <w:sz w:val="28"/>
          <w:szCs w:val="28"/>
        </w:rPr>
        <w:t>20</w:t>
      </w:r>
      <w:r>
        <w:rPr>
          <w:rFonts w:hint="eastAsia" w:ascii="仿宋" w:hAnsi="仿宋" w:eastAsia="仿宋" w:cs="Segoe UI"/>
          <w:color w:val="000000"/>
          <w:sz w:val="28"/>
          <w:szCs w:val="28"/>
        </w:rPr>
        <w:t>19</w:t>
      </w:r>
      <w:r>
        <w:rPr>
          <w:rFonts w:ascii="仿宋" w:hAnsi="仿宋" w:eastAsia="仿宋" w:cs="Segoe UI"/>
          <w:color w:val="000000"/>
          <w:sz w:val="28"/>
          <w:szCs w:val="28"/>
        </w:rPr>
        <w:t>〕</w:t>
      </w:r>
      <w:r>
        <w:rPr>
          <w:rFonts w:hint="eastAsia" w:ascii="仿宋" w:hAnsi="仿宋" w:eastAsia="仿宋" w:cs="Segoe UI"/>
          <w:color w:val="000000"/>
          <w:sz w:val="28"/>
          <w:szCs w:val="28"/>
        </w:rPr>
        <w:t>1</w:t>
      </w:r>
      <w:r>
        <w:rPr>
          <w:rFonts w:ascii="仿宋" w:hAnsi="仿宋" w:eastAsia="仿宋" w:cs="Segoe UI"/>
          <w:color w:val="000000"/>
          <w:sz w:val="28"/>
          <w:szCs w:val="28"/>
        </w:rPr>
        <w:t xml:space="preserve"> 号</w:t>
      </w:r>
      <w:r>
        <w:rPr>
          <w:rFonts w:hint="eastAsia" w:ascii="仿宋" w:hAnsi="仿宋" w:eastAsia="仿宋" w:cs="Segoe UI"/>
          <w:color w:val="000000"/>
          <w:sz w:val="28"/>
          <w:szCs w:val="28"/>
        </w:rPr>
        <w:t>）文件精神及</w:t>
      </w:r>
      <w:r>
        <w:rPr>
          <w:rFonts w:hint="eastAsia" w:ascii="仿宋" w:hAnsi="仿宋" w:eastAsia="仿宋" w:cs="Segoe UI"/>
          <w:color w:val="000000"/>
          <w:sz w:val="28"/>
          <w:szCs w:val="28"/>
          <w:highlight w:val="none"/>
        </w:rPr>
        <w:t>《华东师范大学优秀毕业生评选办法》（华师学〔</w:t>
      </w:r>
      <w:r>
        <w:rPr>
          <w:rFonts w:ascii="仿宋" w:hAnsi="仿宋" w:eastAsia="仿宋" w:cs="Segoe UI"/>
          <w:color w:val="000000"/>
          <w:sz w:val="28"/>
          <w:szCs w:val="28"/>
          <w:highlight w:val="none"/>
        </w:rPr>
        <w:t>202</w:t>
      </w:r>
      <w:r>
        <w:rPr>
          <w:rFonts w:hint="eastAsia" w:ascii="仿宋" w:hAnsi="仿宋" w:eastAsia="仿宋" w:cs="Segoe UI"/>
          <w:color w:val="000000"/>
          <w:sz w:val="28"/>
          <w:szCs w:val="28"/>
          <w:highlight w:val="none"/>
        </w:rPr>
        <w:t>1</w:t>
      </w:r>
      <w:r>
        <w:rPr>
          <w:rFonts w:ascii="仿宋" w:hAnsi="仿宋" w:eastAsia="仿宋" w:cs="Segoe UI"/>
          <w:color w:val="000000"/>
          <w:sz w:val="28"/>
          <w:szCs w:val="28"/>
          <w:highlight w:val="none"/>
        </w:rPr>
        <w:t>〕</w:t>
      </w:r>
      <w:r>
        <w:rPr>
          <w:rFonts w:hint="eastAsia" w:ascii="仿宋" w:hAnsi="仿宋" w:eastAsia="仿宋" w:cs="Segoe UI"/>
          <w:color w:val="000000"/>
          <w:sz w:val="28"/>
          <w:szCs w:val="28"/>
          <w:highlight w:val="none"/>
          <w:lang w:val="en-US" w:eastAsia="zh-CN"/>
        </w:rPr>
        <w:t>26</w:t>
      </w:r>
      <w:r>
        <w:rPr>
          <w:rFonts w:ascii="仿宋" w:hAnsi="仿宋" w:eastAsia="仿宋" w:cs="Segoe UI"/>
          <w:color w:val="000000"/>
          <w:sz w:val="28"/>
          <w:szCs w:val="28"/>
          <w:highlight w:val="none"/>
        </w:rPr>
        <w:t>号</w:t>
      </w:r>
      <w:r>
        <w:rPr>
          <w:rFonts w:hint="eastAsia" w:ascii="仿宋" w:hAnsi="仿宋" w:eastAsia="仿宋" w:cs="Segoe UI"/>
          <w:color w:val="000000"/>
          <w:sz w:val="28"/>
          <w:szCs w:val="28"/>
          <w:highlight w:val="none"/>
        </w:rPr>
        <w:t>）</w:t>
      </w:r>
      <w:r>
        <w:rPr>
          <w:rFonts w:hint="eastAsia" w:ascii="仿宋" w:hAnsi="仿宋" w:eastAsia="仿宋" w:cs="Segoe UI"/>
          <w:color w:val="000000"/>
          <w:sz w:val="28"/>
          <w:szCs w:val="28"/>
        </w:rPr>
        <w:t>的相关规定，现将2021年度本科生、研究生优秀毕业生评选工作通知如下：</w:t>
      </w:r>
    </w:p>
    <w:p>
      <w:pPr>
        <w:pStyle w:val="6"/>
        <w:rPr>
          <w:rFonts w:ascii="Segoe UI" w:hAnsi="Segoe UI" w:cs="Segoe UI"/>
          <w:sz w:val="20"/>
          <w:szCs w:val="20"/>
        </w:rPr>
      </w:pPr>
      <w:r>
        <w:rPr>
          <w:rStyle w:val="10"/>
          <w:rFonts w:hint="eastAsia" w:ascii="仿宋" w:hAnsi="仿宋" w:eastAsia="仿宋" w:cs="Segoe UI"/>
          <w:color w:val="000000"/>
          <w:sz w:val="28"/>
          <w:szCs w:val="28"/>
        </w:rPr>
        <w:t>一、评选对象</w:t>
      </w:r>
    </w:p>
    <w:p>
      <w:pPr>
        <w:pStyle w:val="6"/>
        <w:rPr>
          <w:rFonts w:ascii="仿宋" w:hAnsi="仿宋" w:eastAsia="仿宋" w:cs="Segoe UI"/>
          <w:color w:val="000000"/>
          <w:sz w:val="28"/>
          <w:szCs w:val="28"/>
        </w:rPr>
      </w:pPr>
      <w:r>
        <w:rPr>
          <w:rFonts w:ascii="Calibri" w:hAnsi="Calibri" w:eastAsia="仿宋" w:cs="Calibri"/>
          <w:color w:val="000000"/>
          <w:sz w:val="28"/>
          <w:szCs w:val="28"/>
        </w:rPr>
        <w:t> </w:t>
      </w:r>
      <w:r>
        <w:rPr>
          <w:rFonts w:hint="eastAsia" w:ascii="仿宋" w:hAnsi="仿宋" w:eastAsia="仿宋" w:cs="Segoe UI"/>
          <w:color w:val="000000"/>
          <w:sz w:val="28"/>
          <w:szCs w:val="28"/>
        </w:rPr>
        <w:t xml:space="preserve"> </w:t>
      </w:r>
      <w:r>
        <w:rPr>
          <w:rFonts w:ascii="Calibri" w:hAnsi="Calibri" w:eastAsia="仿宋" w:cs="Calibri"/>
          <w:color w:val="000000"/>
          <w:sz w:val="28"/>
          <w:szCs w:val="28"/>
        </w:rPr>
        <w:t> </w:t>
      </w:r>
      <w:r>
        <w:rPr>
          <w:rFonts w:hint="eastAsia" w:ascii="仿宋" w:hAnsi="仿宋" w:eastAsia="仿宋" w:cs="Segoe UI"/>
          <w:color w:val="000000"/>
          <w:sz w:val="28"/>
          <w:szCs w:val="28"/>
        </w:rPr>
        <w:t xml:space="preserve">  优秀毕业生分为上海市优秀毕业生和华东师范大学优秀毕业生。参评对象为我校全日制本科生、全日制研究生及非全日制研究生毕业生（含春季毕业生）。其中，上海市优秀毕业生应为列入普通高校国家统一招生计划的学生。</w:t>
      </w:r>
    </w:p>
    <w:p>
      <w:pPr>
        <w:pStyle w:val="6"/>
        <w:rPr>
          <w:rFonts w:ascii="Segoe UI" w:hAnsi="Segoe UI" w:eastAsia="仿宋" w:cs="Segoe UI"/>
          <w:sz w:val="20"/>
          <w:szCs w:val="20"/>
        </w:rPr>
      </w:pPr>
      <w:r>
        <w:rPr>
          <w:rStyle w:val="10"/>
          <w:rFonts w:hint="eastAsia" w:ascii="仿宋" w:hAnsi="仿宋" w:eastAsia="仿宋" w:cs="Segoe UI"/>
          <w:color w:val="000000"/>
          <w:sz w:val="28"/>
          <w:szCs w:val="28"/>
        </w:rPr>
        <w:t>二、评选人数</w:t>
      </w:r>
    </w:p>
    <w:p>
      <w:pPr>
        <w:pStyle w:val="6"/>
        <w:ind w:firstLine="406"/>
        <w:rPr>
          <w:rFonts w:ascii="Segoe UI" w:hAnsi="Segoe UI" w:eastAsia="仿宋" w:cs="Segoe UI"/>
          <w:sz w:val="20"/>
          <w:szCs w:val="20"/>
        </w:rPr>
      </w:pPr>
      <w:r>
        <w:rPr>
          <w:rFonts w:hint="eastAsia" w:ascii="仿宋" w:hAnsi="仿宋" w:eastAsia="仿宋" w:cs="Segoe UI"/>
          <w:color w:val="000000"/>
          <w:sz w:val="28"/>
          <w:szCs w:val="28"/>
        </w:rPr>
        <w:t>学生资助管理中心根据各单位的预毕业人数将本年度评选名额下达给各单位，具体名额以邮件通知为准。院系也可登录学生工作部网站后台查看（</w:t>
      </w:r>
      <w:r>
        <w:rPr>
          <w:rFonts w:hint="eastAsia" w:ascii="仿宋" w:hAnsi="仿宋" w:eastAsia="仿宋" w:cs="Segoe UI"/>
          <w:color w:val="000000"/>
          <w:sz w:val="28"/>
          <w:szCs w:val="28"/>
          <w:highlight w:val="none"/>
          <w:lang w:eastAsia="zh-CN"/>
        </w:rPr>
        <w:t>“</w:t>
      </w:r>
      <w:r>
        <w:rPr>
          <w:rFonts w:hint="eastAsia" w:ascii="仿宋" w:hAnsi="仿宋" w:eastAsia="仿宋" w:cs="Segoe UI"/>
          <w:color w:val="000000"/>
          <w:sz w:val="28"/>
          <w:szCs w:val="28"/>
          <w:highlight w:val="none"/>
          <w:lang w:val="en-US" w:eastAsia="zh-CN"/>
        </w:rPr>
        <w:t>奖助列表”</w:t>
      </w:r>
      <w:r>
        <w:rPr>
          <w:rFonts w:hint="default" w:ascii="Arial" w:hAnsi="Arial" w:eastAsia="仿宋" w:cs="Arial"/>
          <w:color w:val="000000"/>
          <w:sz w:val="28"/>
          <w:szCs w:val="28"/>
          <w:highlight w:val="none"/>
          <w:lang w:val="en-US" w:eastAsia="zh-CN"/>
        </w:rPr>
        <w:t>→</w:t>
      </w:r>
      <w:r>
        <w:rPr>
          <w:rFonts w:hint="eastAsia" w:ascii="仿宋" w:hAnsi="仿宋" w:eastAsia="仿宋" w:cs="Segoe UI"/>
          <w:color w:val="000000"/>
          <w:sz w:val="28"/>
          <w:szCs w:val="28"/>
          <w:highlight w:val="none"/>
          <w:lang w:val="en-US" w:eastAsia="zh-CN"/>
        </w:rPr>
        <w:t>“总名额”</w:t>
      </w:r>
      <w:r>
        <w:rPr>
          <w:rFonts w:hint="eastAsia" w:ascii="仿宋" w:hAnsi="仿宋" w:eastAsia="仿宋" w:cs="Segoe UI"/>
          <w:color w:val="000000"/>
          <w:sz w:val="28"/>
          <w:szCs w:val="28"/>
        </w:rPr>
        <w:t>）。其中，研究生名额</w:t>
      </w:r>
      <w:r>
        <w:rPr>
          <w:rFonts w:hint="eastAsia" w:ascii="仿宋" w:hAnsi="仿宋" w:eastAsia="仿宋" w:cs="Segoe UI"/>
          <w:color w:val="000000"/>
          <w:sz w:val="28"/>
          <w:szCs w:val="28"/>
          <w:lang w:val="en-US" w:eastAsia="zh-CN"/>
        </w:rPr>
        <w:t>为</w:t>
      </w:r>
      <w:r>
        <w:rPr>
          <w:rFonts w:hint="eastAsia" w:ascii="仿宋" w:hAnsi="仿宋" w:eastAsia="仿宋" w:cs="Segoe UI"/>
          <w:color w:val="000000"/>
          <w:sz w:val="28"/>
          <w:szCs w:val="28"/>
        </w:rPr>
        <w:t>本单位全日制</w:t>
      </w:r>
      <w:r>
        <w:rPr>
          <w:rFonts w:hint="eastAsia" w:ascii="仿宋" w:hAnsi="仿宋" w:eastAsia="仿宋" w:cs="Segoe UI"/>
          <w:color w:val="000000"/>
          <w:sz w:val="28"/>
          <w:szCs w:val="28"/>
          <w:lang w:val="en-US" w:eastAsia="zh-CN"/>
        </w:rPr>
        <w:t>和</w:t>
      </w:r>
      <w:r>
        <w:rPr>
          <w:rFonts w:hint="eastAsia" w:ascii="仿宋" w:hAnsi="仿宋" w:eastAsia="仿宋" w:cs="Segoe UI"/>
          <w:color w:val="000000"/>
          <w:sz w:val="28"/>
          <w:szCs w:val="28"/>
        </w:rPr>
        <w:t>非全日制研究生</w:t>
      </w:r>
      <w:r>
        <w:rPr>
          <w:rFonts w:hint="eastAsia" w:ascii="仿宋" w:hAnsi="仿宋" w:eastAsia="仿宋" w:cs="Segoe UI"/>
          <w:color w:val="000000"/>
          <w:sz w:val="28"/>
          <w:szCs w:val="28"/>
          <w:lang w:val="en-US" w:eastAsia="zh-CN"/>
        </w:rPr>
        <w:t>合计名额</w:t>
      </w:r>
      <w:r>
        <w:rPr>
          <w:rFonts w:hint="eastAsia" w:ascii="仿宋" w:hAnsi="仿宋" w:eastAsia="仿宋" w:cs="Segoe UI"/>
          <w:color w:val="000000"/>
          <w:sz w:val="28"/>
          <w:szCs w:val="28"/>
        </w:rPr>
        <w:t>。</w:t>
      </w:r>
    </w:p>
    <w:p>
      <w:pPr>
        <w:pStyle w:val="6"/>
        <w:rPr>
          <w:rFonts w:ascii="Segoe UI" w:hAnsi="Segoe UI" w:eastAsia="仿宋" w:cs="Segoe UI"/>
          <w:sz w:val="20"/>
          <w:szCs w:val="20"/>
        </w:rPr>
      </w:pPr>
      <w:r>
        <w:rPr>
          <w:rStyle w:val="10"/>
          <w:rFonts w:hint="eastAsia" w:ascii="仿宋" w:hAnsi="仿宋" w:eastAsia="仿宋" w:cs="Segoe UI"/>
          <w:color w:val="000000"/>
          <w:sz w:val="28"/>
          <w:szCs w:val="28"/>
        </w:rPr>
        <w:t>三、评选程序</w:t>
      </w:r>
    </w:p>
    <w:p>
      <w:pPr>
        <w:pStyle w:val="6"/>
        <w:ind w:firstLine="406"/>
        <w:jc w:val="both"/>
        <w:rPr>
          <w:rFonts w:ascii="Segoe UI" w:hAnsi="Segoe UI" w:cs="Segoe UI"/>
          <w:sz w:val="20"/>
          <w:szCs w:val="20"/>
        </w:rPr>
      </w:pPr>
      <w:r>
        <w:rPr>
          <w:rFonts w:hint="eastAsia" w:ascii="仿宋" w:hAnsi="仿宋" w:eastAsia="仿宋" w:cs="Segoe UI"/>
          <w:color w:val="000000"/>
          <w:sz w:val="28"/>
          <w:szCs w:val="28"/>
        </w:rPr>
        <w:t>（一）各实体单位根据</w:t>
      </w:r>
      <w:r>
        <w:rPr>
          <w:rFonts w:hint="eastAsia" w:ascii="仿宋" w:hAnsi="仿宋" w:eastAsia="仿宋" w:cs="Segoe UI"/>
          <w:color w:val="000000"/>
          <w:sz w:val="28"/>
          <w:szCs w:val="28"/>
          <w:highlight w:val="none"/>
        </w:rPr>
        <w:t>《华东师范大学优秀毕业生评选办法》（华师学〔</w:t>
      </w:r>
      <w:r>
        <w:rPr>
          <w:rFonts w:ascii="仿宋" w:hAnsi="仿宋" w:eastAsia="仿宋" w:cs="Segoe UI"/>
          <w:color w:val="000000"/>
          <w:sz w:val="28"/>
          <w:szCs w:val="28"/>
          <w:highlight w:val="none"/>
        </w:rPr>
        <w:t>202</w:t>
      </w:r>
      <w:r>
        <w:rPr>
          <w:rFonts w:hint="eastAsia" w:ascii="仿宋" w:hAnsi="仿宋" w:eastAsia="仿宋" w:cs="Segoe UI"/>
          <w:color w:val="000000"/>
          <w:sz w:val="28"/>
          <w:szCs w:val="28"/>
          <w:highlight w:val="none"/>
        </w:rPr>
        <w:t>1</w:t>
      </w:r>
      <w:r>
        <w:rPr>
          <w:rFonts w:ascii="仿宋" w:hAnsi="仿宋" w:eastAsia="仿宋" w:cs="Segoe UI"/>
          <w:color w:val="000000"/>
          <w:sz w:val="28"/>
          <w:szCs w:val="28"/>
          <w:highlight w:val="none"/>
        </w:rPr>
        <w:t>〕</w:t>
      </w:r>
      <w:r>
        <w:rPr>
          <w:rFonts w:hint="eastAsia" w:ascii="仿宋" w:hAnsi="仿宋" w:eastAsia="仿宋" w:cs="Segoe UI"/>
          <w:color w:val="000000"/>
          <w:sz w:val="28"/>
          <w:szCs w:val="28"/>
          <w:highlight w:val="none"/>
          <w:lang w:val="en-US" w:eastAsia="zh-CN"/>
        </w:rPr>
        <w:t>26</w:t>
      </w:r>
      <w:r>
        <w:rPr>
          <w:rFonts w:ascii="仿宋" w:hAnsi="仿宋" w:eastAsia="仿宋" w:cs="Segoe UI"/>
          <w:color w:val="000000"/>
          <w:sz w:val="28"/>
          <w:szCs w:val="28"/>
          <w:highlight w:val="none"/>
        </w:rPr>
        <w:t>号</w:t>
      </w:r>
      <w:r>
        <w:rPr>
          <w:rFonts w:hint="eastAsia" w:ascii="仿宋" w:hAnsi="仿宋" w:eastAsia="仿宋" w:cs="Segoe UI"/>
          <w:color w:val="000000"/>
          <w:sz w:val="28"/>
          <w:szCs w:val="28"/>
        </w:rPr>
        <w:t>）的要求，成立优秀毕业生评审委员会，制定本单位当年的评选细则，发布本单位评选通知。评审细则应在本单位内公示3天，无异议或由评审委员会对异议进行审议决定后方可执行。公示通过后，应将评选细则发至学生工作部学生资助管理中心备案,</w:t>
      </w:r>
      <w:r>
        <w:rPr>
          <w:rFonts w:hint="eastAsia" w:ascii="仿宋" w:hAnsi="仿宋" w:eastAsia="仿宋" w:cs="Segoe UI"/>
          <w:color w:val="000000"/>
          <w:sz w:val="28"/>
          <w:szCs w:val="28"/>
          <w:highlight w:val="none"/>
        </w:rPr>
        <w:t>邮箱：</w:t>
      </w:r>
      <w:r>
        <w:rPr>
          <w:rFonts w:ascii="仿宋" w:hAnsi="仿宋" w:eastAsia="仿宋" w:cs="Segoe UI"/>
          <w:color w:val="000000"/>
          <w:sz w:val="28"/>
          <w:szCs w:val="28"/>
        </w:rPr>
        <w:t>dlwang@admin.ecnu.edu.cn</w:t>
      </w:r>
    </w:p>
    <w:p>
      <w:pPr>
        <w:pStyle w:val="6"/>
        <w:rPr>
          <w:rFonts w:ascii="Segoe UI" w:hAnsi="Segoe UI" w:cs="Segoe UI"/>
          <w:sz w:val="20"/>
          <w:szCs w:val="20"/>
        </w:rPr>
      </w:pPr>
      <w:r>
        <w:rPr>
          <w:rFonts w:ascii="Calibri" w:hAnsi="Calibri" w:eastAsia="仿宋" w:cs="Calibri"/>
          <w:color w:val="000000"/>
          <w:sz w:val="28"/>
          <w:szCs w:val="28"/>
        </w:rPr>
        <w:t> </w:t>
      </w:r>
      <w:r>
        <w:rPr>
          <w:rFonts w:hint="eastAsia" w:ascii="仿宋" w:hAnsi="仿宋" w:eastAsia="仿宋" w:cs="Segoe UI"/>
          <w:color w:val="000000"/>
          <w:sz w:val="28"/>
          <w:szCs w:val="28"/>
        </w:rPr>
        <w:t xml:space="preserve"> </w:t>
      </w:r>
      <w:r>
        <w:rPr>
          <w:rFonts w:ascii="Calibri" w:hAnsi="Calibri" w:eastAsia="仿宋" w:cs="Calibri"/>
          <w:color w:val="000000"/>
          <w:sz w:val="28"/>
          <w:szCs w:val="28"/>
        </w:rPr>
        <w:t> </w:t>
      </w:r>
      <w:r>
        <w:rPr>
          <w:rFonts w:hint="eastAsia" w:ascii="仿宋" w:hAnsi="仿宋" w:eastAsia="仿宋" w:cs="Segoe UI"/>
          <w:color w:val="000000"/>
          <w:sz w:val="28"/>
          <w:szCs w:val="28"/>
        </w:rPr>
        <w:t xml:space="preserve"> （二）学生自主申请（</w:t>
      </w:r>
      <w:r>
        <w:rPr>
          <w:rFonts w:hint="eastAsia" w:ascii="仿宋" w:hAnsi="仿宋" w:eastAsia="仿宋" w:cs="Segoe UI"/>
          <w:color w:val="000000"/>
          <w:sz w:val="28"/>
          <w:szCs w:val="28"/>
          <w:highlight w:val="yellow"/>
        </w:rPr>
        <w:t>4月</w:t>
      </w:r>
      <w:r>
        <w:rPr>
          <w:rFonts w:hint="eastAsia" w:ascii="仿宋" w:hAnsi="仿宋" w:eastAsia="仿宋" w:cs="Segoe UI"/>
          <w:color w:val="000000"/>
          <w:sz w:val="28"/>
          <w:szCs w:val="28"/>
          <w:highlight w:val="yellow"/>
          <w:lang w:val="en-US" w:eastAsia="zh-CN"/>
        </w:rPr>
        <w:t>8</w:t>
      </w:r>
      <w:r>
        <w:rPr>
          <w:rFonts w:hint="eastAsia" w:ascii="仿宋" w:hAnsi="仿宋" w:eastAsia="仿宋" w:cs="Segoe UI"/>
          <w:color w:val="000000"/>
          <w:sz w:val="28"/>
          <w:szCs w:val="28"/>
          <w:highlight w:val="yellow"/>
        </w:rPr>
        <w:t>日</w:t>
      </w:r>
      <w:r>
        <w:rPr>
          <w:rFonts w:hint="eastAsia" w:ascii="仿宋" w:hAnsi="仿宋" w:eastAsia="仿宋" w:cs="Segoe UI"/>
          <w:color w:val="000000"/>
          <w:sz w:val="28"/>
          <w:szCs w:val="28"/>
        </w:rPr>
        <w:t>截止）</w:t>
      </w:r>
    </w:p>
    <w:p>
      <w:pPr>
        <w:pStyle w:val="6"/>
        <w:ind w:firstLine="414"/>
        <w:jc w:val="both"/>
        <w:rPr>
          <w:rFonts w:ascii="仿宋" w:hAnsi="仿宋" w:eastAsia="仿宋" w:cs="Segoe UI"/>
          <w:color w:val="000000"/>
          <w:sz w:val="28"/>
          <w:szCs w:val="28"/>
        </w:rPr>
      </w:pPr>
      <w:r>
        <w:rPr>
          <w:rFonts w:hint="eastAsia" w:ascii="仿宋" w:hAnsi="仿宋" w:eastAsia="仿宋" w:cs="Segoe UI"/>
          <w:color w:val="000000"/>
          <w:sz w:val="28"/>
          <w:szCs w:val="28"/>
        </w:rPr>
        <w:t>符合</w:t>
      </w:r>
      <w:r>
        <w:rPr>
          <w:rFonts w:hint="eastAsia" w:ascii="仿宋" w:hAnsi="仿宋" w:eastAsia="仿宋" w:cs="Segoe UI"/>
          <w:color w:val="000000"/>
          <w:sz w:val="28"/>
          <w:szCs w:val="28"/>
          <w:highlight w:val="none"/>
        </w:rPr>
        <w:t>《华东师范大学优秀毕业生评选办法》（华师学〔</w:t>
      </w:r>
      <w:r>
        <w:rPr>
          <w:rFonts w:ascii="仿宋" w:hAnsi="仿宋" w:eastAsia="仿宋" w:cs="Segoe UI"/>
          <w:color w:val="000000"/>
          <w:sz w:val="28"/>
          <w:szCs w:val="28"/>
          <w:highlight w:val="none"/>
        </w:rPr>
        <w:t>202</w:t>
      </w:r>
      <w:r>
        <w:rPr>
          <w:rFonts w:hint="eastAsia" w:ascii="仿宋" w:hAnsi="仿宋" w:eastAsia="仿宋" w:cs="Segoe UI"/>
          <w:color w:val="000000"/>
          <w:sz w:val="28"/>
          <w:szCs w:val="28"/>
          <w:highlight w:val="none"/>
        </w:rPr>
        <w:t>1</w:t>
      </w:r>
      <w:r>
        <w:rPr>
          <w:rFonts w:ascii="仿宋" w:hAnsi="仿宋" w:eastAsia="仿宋" w:cs="Segoe UI"/>
          <w:color w:val="000000"/>
          <w:sz w:val="28"/>
          <w:szCs w:val="28"/>
          <w:highlight w:val="none"/>
        </w:rPr>
        <w:t>〕</w:t>
      </w:r>
      <w:r>
        <w:rPr>
          <w:rFonts w:hint="eastAsia" w:ascii="仿宋" w:hAnsi="仿宋" w:eastAsia="仿宋" w:cs="Segoe UI"/>
          <w:color w:val="000000"/>
          <w:sz w:val="28"/>
          <w:szCs w:val="28"/>
          <w:highlight w:val="none"/>
          <w:lang w:val="en-US" w:eastAsia="zh-CN"/>
        </w:rPr>
        <w:t>26</w:t>
      </w:r>
      <w:r>
        <w:rPr>
          <w:rFonts w:ascii="仿宋" w:hAnsi="仿宋" w:eastAsia="仿宋" w:cs="Segoe UI"/>
          <w:color w:val="000000"/>
          <w:sz w:val="28"/>
          <w:szCs w:val="28"/>
          <w:highlight w:val="none"/>
        </w:rPr>
        <w:t>号</w:t>
      </w:r>
      <w:r>
        <w:rPr>
          <w:rFonts w:hint="eastAsia" w:ascii="仿宋" w:hAnsi="仿宋" w:eastAsia="仿宋" w:cs="Segoe UI"/>
          <w:color w:val="000000"/>
          <w:sz w:val="28"/>
          <w:szCs w:val="28"/>
        </w:rPr>
        <w:t>）规定的毕业生均有资格申请。拟申请的学生登录学生工作信息系统（http://www.xsgzb.ecnu.edu.cn/）进行申请。点击左上角“首页”菜单弹出的“学生信息系统”，登陆后在“奖助浏览”中，选择要申请的优秀毕业生名称后，点击“前往申请”按钮填写相应信息之后保存即可。详细操作方法请见附件：学生操作手册。</w:t>
      </w:r>
    </w:p>
    <w:p>
      <w:pPr>
        <w:pStyle w:val="6"/>
        <w:ind w:firstLine="414"/>
        <w:jc w:val="both"/>
        <w:rPr>
          <w:rFonts w:ascii="仿宋" w:hAnsi="仿宋" w:eastAsia="仿宋" w:cs="Segoe UI"/>
          <w:color w:val="000000"/>
          <w:sz w:val="28"/>
          <w:szCs w:val="28"/>
        </w:rPr>
      </w:pPr>
      <w:r>
        <w:rPr>
          <w:rFonts w:hint="eastAsia" w:ascii="仿宋" w:hAnsi="仿宋" w:eastAsia="仿宋" w:cs="Segoe UI"/>
          <w:color w:val="000000"/>
          <w:sz w:val="28"/>
          <w:szCs w:val="28"/>
        </w:rPr>
        <w:t>如遇技术问题，请及时与学生资助管理中心联系。</w:t>
      </w:r>
      <w:r>
        <w:rPr>
          <w:rFonts w:hint="eastAsia" w:ascii="仿宋" w:hAnsi="仿宋" w:eastAsia="仿宋" w:cs="Segoe UI"/>
          <w:color w:val="000000"/>
          <w:sz w:val="28"/>
          <w:szCs w:val="28"/>
          <w:lang w:val="en-US" w:eastAsia="zh-CN"/>
        </w:rPr>
        <w:t>同时</w:t>
      </w:r>
      <w:r>
        <w:rPr>
          <w:rFonts w:hint="eastAsia" w:ascii="仿宋" w:hAnsi="仿宋" w:eastAsia="仿宋" w:cs="Segoe UI"/>
          <w:b/>
          <w:bCs/>
          <w:color w:val="000000"/>
          <w:sz w:val="28"/>
          <w:szCs w:val="28"/>
          <w:lang w:val="en-US" w:eastAsia="zh-CN"/>
        </w:rPr>
        <w:t>学生如申请，申请后应主动告知辅导员老师，辅导员与院系应核对学生的系统申报是否成功</w:t>
      </w:r>
      <w:r>
        <w:rPr>
          <w:rFonts w:hint="eastAsia" w:ascii="仿宋" w:hAnsi="仿宋" w:eastAsia="仿宋" w:cs="Segoe UI"/>
          <w:color w:val="000000"/>
          <w:sz w:val="28"/>
          <w:szCs w:val="28"/>
          <w:lang w:val="en-US" w:eastAsia="zh-CN"/>
        </w:rPr>
        <w:t>，</w:t>
      </w:r>
      <w:r>
        <w:rPr>
          <w:rFonts w:hint="eastAsia" w:ascii="仿宋" w:hAnsi="仿宋" w:eastAsia="仿宋" w:cs="Segoe UI"/>
          <w:color w:val="000000"/>
          <w:sz w:val="28"/>
          <w:szCs w:val="28"/>
        </w:rPr>
        <w:t>因学生本人</w:t>
      </w:r>
      <w:r>
        <w:rPr>
          <w:rFonts w:hint="eastAsia" w:ascii="仿宋" w:hAnsi="仿宋" w:eastAsia="仿宋" w:cs="Segoe UI"/>
          <w:color w:val="000000"/>
          <w:sz w:val="28"/>
          <w:szCs w:val="28"/>
          <w:lang w:val="en-US" w:eastAsia="zh-CN"/>
        </w:rPr>
        <w:t>未告知或</w:t>
      </w:r>
      <w:r>
        <w:rPr>
          <w:rFonts w:hint="eastAsia" w:ascii="仿宋" w:hAnsi="仿宋" w:eastAsia="仿宋" w:cs="Segoe UI"/>
          <w:color w:val="000000"/>
          <w:sz w:val="28"/>
          <w:szCs w:val="28"/>
        </w:rPr>
        <w:t>未申请而产生的遗漏情况、因学生本人填写而产生的错误情况，由学生本人承担相应责任。</w:t>
      </w:r>
    </w:p>
    <w:p>
      <w:pPr>
        <w:pStyle w:val="6"/>
        <w:rPr>
          <w:rFonts w:ascii="Segoe UI" w:hAnsi="Segoe UI" w:cs="Segoe UI"/>
          <w:sz w:val="20"/>
          <w:szCs w:val="20"/>
        </w:rPr>
      </w:pPr>
      <w:r>
        <w:rPr>
          <w:rFonts w:ascii="Calibri" w:hAnsi="Calibri" w:eastAsia="仿宋" w:cs="Calibri"/>
          <w:color w:val="000000"/>
          <w:sz w:val="28"/>
          <w:szCs w:val="28"/>
        </w:rPr>
        <w:t> </w:t>
      </w:r>
      <w:r>
        <w:rPr>
          <w:rFonts w:hint="eastAsia" w:ascii="仿宋" w:hAnsi="仿宋" w:eastAsia="仿宋" w:cs="Segoe UI"/>
          <w:color w:val="000000"/>
          <w:sz w:val="28"/>
          <w:szCs w:val="28"/>
        </w:rPr>
        <w:t xml:space="preserve"> </w:t>
      </w:r>
      <w:r>
        <w:rPr>
          <w:rFonts w:ascii="Calibri" w:hAnsi="Calibri" w:eastAsia="仿宋" w:cs="Calibri"/>
          <w:color w:val="000000"/>
          <w:sz w:val="28"/>
          <w:szCs w:val="28"/>
        </w:rPr>
        <w:t> </w:t>
      </w:r>
      <w:r>
        <w:rPr>
          <w:rFonts w:hint="eastAsia" w:ascii="仿宋" w:hAnsi="仿宋" w:eastAsia="仿宋" w:cs="Segoe UI"/>
          <w:color w:val="000000"/>
          <w:sz w:val="28"/>
          <w:szCs w:val="28"/>
        </w:rPr>
        <w:t xml:space="preserve"> （三）院系评审（</w:t>
      </w:r>
      <w:r>
        <w:rPr>
          <w:rFonts w:hint="eastAsia" w:ascii="仿宋" w:hAnsi="仿宋" w:eastAsia="仿宋" w:cs="Segoe UI"/>
          <w:color w:val="000000"/>
          <w:sz w:val="28"/>
          <w:szCs w:val="28"/>
          <w:highlight w:val="yellow"/>
        </w:rPr>
        <w:t>4月</w:t>
      </w:r>
      <w:r>
        <w:rPr>
          <w:rFonts w:hint="eastAsia" w:ascii="仿宋" w:hAnsi="仿宋" w:eastAsia="仿宋" w:cs="Segoe UI"/>
          <w:color w:val="000000"/>
          <w:sz w:val="28"/>
          <w:szCs w:val="28"/>
          <w:highlight w:val="yellow"/>
          <w:lang w:val="en-US" w:eastAsia="zh-CN"/>
        </w:rPr>
        <w:t>23</w:t>
      </w:r>
      <w:r>
        <w:rPr>
          <w:rFonts w:hint="eastAsia" w:ascii="仿宋" w:hAnsi="仿宋" w:eastAsia="仿宋" w:cs="Segoe UI"/>
          <w:color w:val="000000"/>
          <w:sz w:val="28"/>
          <w:szCs w:val="28"/>
          <w:highlight w:val="yellow"/>
        </w:rPr>
        <w:t>日</w:t>
      </w:r>
      <w:r>
        <w:rPr>
          <w:rFonts w:hint="eastAsia" w:ascii="仿宋" w:hAnsi="仿宋" w:eastAsia="仿宋" w:cs="Segoe UI"/>
          <w:color w:val="000000"/>
          <w:sz w:val="28"/>
          <w:szCs w:val="28"/>
        </w:rPr>
        <w:t>截止）</w:t>
      </w:r>
    </w:p>
    <w:p>
      <w:pPr>
        <w:pStyle w:val="6"/>
        <w:rPr>
          <w:rFonts w:ascii="Segoe UI" w:hAnsi="Segoe UI" w:cs="Segoe UI"/>
          <w:sz w:val="20"/>
          <w:szCs w:val="20"/>
        </w:rPr>
      </w:pPr>
      <w:r>
        <w:rPr>
          <w:rFonts w:ascii="Calibri" w:hAnsi="Calibri" w:eastAsia="仿宋" w:cs="Calibri"/>
          <w:color w:val="000000"/>
          <w:sz w:val="28"/>
          <w:szCs w:val="28"/>
        </w:rPr>
        <w:t> </w:t>
      </w:r>
      <w:r>
        <w:rPr>
          <w:rFonts w:hint="eastAsia" w:ascii="仿宋" w:hAnsi="仿宋" w:eastAsia="仿宋" w:cs="Segoe UI"/>
          <w:color w:val="000000"/>
          <w:sz w:val="28"/>
          <w:szCs w:val="28"/>
        </w:rPr>
        <w:t xml:space="preserve"> </w:t>
      </w:r>
      <w:r>
        <w:rPr>
          <w:rFonts w:ascii="Calibri" w:hAnsi="Calibri" w:eastAsia="仿宋" w:cs="Calibri"/>
          <w:color w:val="000000"/>
          <w:sz w:val="28"/>
          <w:szCs w:val="28"/>
        </w:rPr>
        <w:t> </w:t>
      </w:r>
      <w:r>
        <w:rPr>
          <w:rFonts w:hint="eastAsia" w:ascii="Calibri" w:hAnsi="Calibri" w:eastAsia="仿宋" w:cs="Calibri"/>
          <w:color w:val="000000"/>
          <w:sz w:val="28"/>
          <w:szCs w:val="28"/>
        </w:rPr>
        <w:t xml:space="preserve">  1. </w:t>
      </w:r>
      <w:r>
        <w:rPr>
          <w:rFonts w:hint="eastAsia" w:ascii="仿宋" w:hAnsi="仿宋" w:eastAsia="仿宋" w:cs="Segoe UI"/>
          <w:color w:val="000000"/>
          <w:sz w:val="28"/>
          <w:szCs w:val="28"/>
        </w:rPr>
        <w:t>院系按照学校下达的名额评选出本院系的上海市优秀毕业生候选人和华东师范大学优秀毕业生。</w:t>
      </w:r>
    </w:p>
    <w:p>
      <w:pPr>
        <w:pStyle w:val="6"/>
        <w:ind w:firstLine="560" w:firstLineChars="200"/>
        <w:rPr>
          <w:rFonts w:ascii="仿宋" w:hAnsi="仿宋" w:eastAsia="仿宋" w:cs="Segoe UI"/>
          <w:color w:val="000000"/>
          <w:sz w:val="28"/>
          <w:szCs w:val="28"/>
        </w:rPr>
      </w:pPr>
      <w:r>
        <w:rPr>
          <w:rFonts w:hint="eastAsia" w:ascii="仿宋" w:hAnsi="仿宋" w:eastAsia="仿宋" w:cs="Segoe UI"/>
          <w:color w:val="000000"/>
          <w:sz w:val="28"/>
          <w:szCs w:val="28"/>
        </w:rPr>
        <w:t>2. 校团委推荐的优秀毕业生不占院系名额(系统目前显示的名额不包括校团委推荐名额，4月</w:t>
      </w:r>
      <w:r>
        <w:rPr>
          <w:rFonts w:hint="eastAsia" w:ascii="仿宋" w:hAnsi="仿宋" w:eastAsia="仿宋" w:cs="Segoe UI"/>
          <w:color w:val="000000"/>
          <w:sz w:val="28"/>
          <w:szCs w:val="28"/>
          <w:lang w:val="en-US" w:eastAsia="zh-CN"/>
        </w:rPr>
        <w:t>8</w:t>
      </w:r>
      <w:r>
        <w:rPr>
          <w:rFonts w:hint="eastAsia" w:ascii="仿宋" w:hAnsi="仿宋" w:eastAsia="仿宋" w:cs="Segoe UI"/>
          <w:color w:val="000000"/>
          <w:sz w:val="28"/>
          <w:szCs w:val="28"/>
        </w:rPr>
        <w:t>日后会增加该部分名额并告知相关院系)，但必须符合申请条件并通过院系组织的民主评议及院系评审委员会的审核。</w:t>
      </w:r>
    </w:p>
    <w:p>
      <w:pPr>
        <w:pStyle w:val="6"/>
        <w:ind w:firstLine="406"/>
        <w:rPr>
          <w:rFonts w:hint="eastAsia" w:ascii="仿宋" w:hAnsi="仿宋" w:eastAsia="仿宋" w:cs="Segoe UI"/>
          <w:color w:val="000000"/>
          <w:sz w:val="28"/>
          <w:szCs w:val="28"/>
        </w:rPr>
      </w:pPr>
      <w:r>
        <w:rPr>
          <w:rFonts w:hint="eastAsia" w:ascii="仿宋" w:hAnsi="仿宋" w:eastAsia="仿宋" w:cs="Segoe UI"/>
          <w:color w:val="000000"/>
          <w:sz w:val="28"/>
          <w:szCs w:val="28"/>
        </w:rPr>
        <w:t>3. 根据学校《关于进一步做好征集大学生参军入伍工作的若干意见》（华师武[2020]1号），在部队荣立三等功及以上的退役学生，院系</w:t>
      </w:r>
      <w:r>
        <w:rPr>
          <w:rFonts w:ascii="仿宋" w:hAnsi="仿宋" w:eastAsia="仿宋" w:cs="Segoe UI"/>
          <w:color w:val="000000"/>
          <w:sz w:val="28"/>
          <w:szCs w:val="28"/>
        </w:rPr>
        <w:t>评审时</w:t>
      </w:r>
      <w:r>
        <w:rPr>
          <w:rFonts w:hint="eastAsia" w:ascii="仿宋" w:hAnsi="仿宋" w:eastAsia="仿宋" w:cs="Segoe UI"/>
          <w:color w:val="000000"/>
          <w:sz w:val="28"/>
          <w:szCs w:val="28"/>
        </w:rPr>
        <w:t>可在推荐“上海市优秀毕业生”时予以优先考虑。退役学生未评上上海市优秀毕业生，但达到毕业条件和学位要求的，可直接推荐为华东师范大学优秀毕业生，名额由学校单列，不占院系指标。各单位推荐退役学生为校优秀毕业生，请在</w:t>
      </w:r>
      <w:r>
        <w:rPr>
          <w:rFonts w:hint="eastAsia" w:ascii="仿宋" w:hAnsi="仿宋" w:eastAsia="仿宋" w:cs="Segoe UI"/>
          <w:color w:val="000000"/>
          <w:sz w:val="28"/>
          <w:szCs w:val="28"/>
          <w:highlight w:val="yellow"/>
        </w:rPr>
        <w:t>4月</w:t>
      </w:r>
      <w:r>
        <w:rPr>
          <w:rFonts w:hint="eastAsia" w:ascii="仿宋" w:hAnsi="仿宋" w:eastAsia="仿宋" w:cs="Segoe UI"/>
          <w:color w:val="000000"/>
          <w:sz w:val="28"/>
          <w:szCs w:val="28"/>
          <w:highlight w:val="yellow"/>
          <w:lang w:val="en-US" w:eastAsia="zh-CN"/>
        </w:rPr>
        <w:t>23</w:t>
      </w:r>
      <w:r>
        <w:rPr>
          <w:rFonts w:hint="eastAsia" w:ascii="仿宋" w:hAnsi="仿宋" w:eastAsia="仿宋" w:cs="Segoe UI"/>
          <w:color w:val="000000"/>
          <w:sz w:val="28"/>
          <w:szCs w:val="28"/>
          <w:highlight w:val="yellow"/>
        </w:rPr>
        <w:t>日</w:t>
      </w:r>
      <w:r>
        <w:rPr>
          <w:rFonts w:hint="eastAsia" w:ascii="仿宋" w:hAnsi="仿宋" w:eastAsia="仿宋" w:cs="Segoe UI"/>
          <w:color w:val="000000"/>
          <w:sz w:val="28"/>
          <w:szCs w:val="28"/>
        </w:rPr>
        <w:t>16:00前，将相关学生信息（见附件《</w:t>
      </w:r>
      <w:r>
        <w:rPr>
          <w:rFonts w:ascii="仿宋" w:hAnsi="仿宋" w:eastAsia="仿宋" w:cs="Segoe UI"/>
          <w:color w:val="000000"/>
          <w:sz w:val="28"/>
          <w:szCs w:val="28"/>
        </w:rPr>
        <w:t>202</w:t>
      </w:r>
      <w:r>
        <w:rPr>
          <w:rFonts w:hint="eastAsia" w:ascii="仿宋" w:hAnsi="仿宋" w:eastAsia="仿宋" w:cs="Segoe UI"/>
          <w:color w:val="000000"/>
          <w:sz w:val="28"/>
          <w:szCs w:val="28"/>
        </w:rPr>
        <w:t>1</w:t>
      </w:r>
      <w:r>
        <w:rPr>
          <w:rFonts w:ascii="仿宋" w:hAnsi="仿宋" w:eastAsia="仿宋" w:cs="Segoe UI"/>
          <w:color w:val="000000"/>
          <w:sz w:val="28"/>
          <w:szCs w:val="28"/>
        </w:rPr>
        <w:t>年推荐退役学生校优毕</w:t>
      </w:r>
      <w:r>
        <w:rPr>
          <w:rFonts w:hint="eastAsia" w:ascii="仿宋" w:hAnsi="仿宋" w:eastAsia="仿宋" w:cs="Segoe UI"/>
          <w:color w:val="000000"/>
          <w:sz w:val="28"/>
          <w:szCs w:val="28"/>
        </w:rPr>
        <w:t>汇总表》)邮件报送给学生资助管理中心（联系人：</w:t>
      </w:r>
      <w:r>
        <w:rPr>
          <w:rFonts w:hint="eastAsia" w:ascii="仿宋" w:hAnsi="仿宋" w:eastAsia="仿宋" w:cs="Segoe UI"/>
          <w:color w:val="000000"/>
          <w:sz w:val="28"/>
          <w:szCs w:val="28"/>
          <w:lang w:val="en-US" w:eastAsia="zh-CN"/>
        </w:rPr>
        <w:t>王东亮</w:t>
      </w:r>
      <w:r>
        <w:rPr>
          <w:rFonts w:hint="eastAsia" w:ascii="仿宋" w:hAnsi="仿宋" w:eastAsia="仿宋" w:cs="Segoe UI"/>
          <w:color w:val="000000"/>
          <w:sz w:val="28"/>
          <w:szCs w:val="28"/>
        </w:rPr>
        <w:t xml:space="preserve"> ）。</w:t>
      </w:r>
    </w:p>
    <w:p>
      <w:pPr>
        <w:pStyle w:val="6"/>
        <w:ind w:firstLine="406"/>
        <w:rPr>
          <w:rFonts w:hint="eastAsia" w:ascii="仿宋" w:hAnsi="仿宋" w:eastAsia="仿宋" w:cs="Segoe UI"/>
          <w:color w:val="000000"/>
          <w:sz w:val="28"/>
          <w:szCs w:val="28"/>
        </w:rPr>
      </w:pPr>
      <w:r>
        <w:rPr>
          <w:rFonts w:hint="eastAsia" w:ascii="仿宋" w:hAnsi="仿宋" w:eastAsia="仿宋" w:cs="Segoe UI"/>
          <w:color w:val="000000"/>
          <w:sz w:val="28"/>
          <w:szCs w:val="28"/>
        </w:rPr>
        <w:t>4.经院系优秀毕业生评审委员会审核通过的名单需院内公示三个工作日，无异议后，院系负责网上审批，详细操作方法请见附件：院系管理员操作手册。</w:t>
      </w:r>
    </w:p>
    <w:p>
      <w:pPr>
        <w:pStyle w:val="6"/>
        <w:ind w:firstLine="406"/>
        <w:rPr>
          <w:rFonts w:hint="default" w:ascii="仿宋" w:hAnsi="仿宋" w:eastAsia="仿宋" w:cs="Segoe UI"/>
          <w:color w:val="000000"/>
          <w:sz w:val="28"/>
          <w:szCs w:val="28"/>
          <w:lang w:val="en-US" w:eastAsia="zh-CN"/>
        </w:rPr>
      </w:pPr>
      <w:r>
        <w:rPr>
          <w:rFonts w:hint="eastAsia" w:ascii="仿宋" w:hAnsi="仿宋" w:eastAsia="仿宋" w:cs="Segoe UI"/>
          <w:color w:val="000000"/>
          <w:sz w:val="28"/>
          <w:szCs w:val="28"/>
          <w:lang w:val="en-US" w:eastAsia="zh-CN"/>
        </w:rPr>
        <w:t>5.院系审批后，学生可在系统中自行打印《优秀毕业生登记表》并交院系汇总。表格应1张A4纸正反面打印。如系统打印中出现问题，可以联系学生资助管理中心。</w:t>
      </w:r>
    </w:p>
    <w:p>
      <w:pPr>
        <w:pStyle w:val="6"/>
        <w:rPr>
          <w:rFonts w:ascii="Segoe UI" w:hAnsi="Segoe UI" w:cs="Segoe UI"/>
          <w:sz w:val="20"/>
          <w:szCs w:val="20"/>
        </w:rPr>
      </w:pPr>
      <w:r>
        <w:rPr>
          <w:rFonts w:ascii="Calibri" w:hAnsi="Calibri" w:eastAsia="仿宋" w:cs="Calibri"/>
          <w:color w:val="000000"/>
          <w:sz w:val="28"/>
          <w:szCs w:val="28"/>
        </w:rPr>
        <w:t> </w:t>
      </w:r>
      <w:r>
        <w:rPr>
          <w:rFonts w:hint="eastAsia" w:ascii="仿宋" w:hAnsi="仿宋" w:eastAsia="仿宋" w:cs="Segoe UI"/>
          <w:color w:val="000000"/>
          <w:sz w:val="28"/>
          <w:szCs w:val="28"/>
        </w:rPr>
        <w:t xml:space="preserve"> </w:t>
      </w:r>
      <w:r>
        <w:rPr>
          <w:rFonts w:ascii="Calibri" w:hAnsi="Calibri" w:eastAsia="仿宋" w:cs="Calibri"/>
          <w:color w:val="000000"/>
          <w:sz w:val="28"/>
          <w:szCs w:val="28"/>
        </w:rPr>
        <w:t> </w:t>
      </w:r>
      <w:r>
        <w:rPr>
          <w:rFonts w:hint="eastAsia" w:ascii="仿宋" w:hAnsi="仿宋" w:eastAsia="仿宋" w:cs="Segoe UI"/>
          <w:color w:val="000000"/>
          <w:sz w:val="28"/>
          <w:szCs w:val="28"/>
        </w:rPr>
        <w:t xml:space="preserve"> （四）院系上交材料（</w:t>
      </w:r>
      <w:r>
        <w:rPr>
          <w:rFonts w:hint="eastAsia" w:ascii="仿宋" w:hAnsi="仿宋" w:eastAsia="仿宋" w:cs="Segoe UI"/>
          <w:color w:val="000000"/>
          <w:sz w:val="28"/>
          <w:szCs w:val="28"/>
          <w:highlight w:val="yellow"/>
          <w:lang w:val="en-US" w:eastAsia="zh-CN"/>
        </w:rPr>
        <w:t>4月23日</w:t>
      </w:r>
      <w:r>
        <w:rPr>
          <w:rFonts w:hint="eastAsia" w:ascii="仿宋" w:hAnsi="仿宋" w:eastAsia="仿宋" w:cs="Segoe UI"/>
          <w:color w:val="000000"/>
          <w:sz w:val="28"/>
          <w:szCs w:val="28"/>
          <w:lang w:val="en-US" w:eastAsia="zh-CN"/>
        </w:rPr>
        <w:t>截止</w:t>
      </w:r>
      <w:r>
        <w:rPr>
          <w:rFonts w:hint="eastAsia" w:ascii="仿宋" w:hAnsi="仿宋" w:eastAsia="仿宋" w:cs="Segoe UI"/>
          <w:color w:val="000000"/>
          <w:sz w:val="28"/>
          <w:szCs w:val="28"/>
        </w:rPr>
        <w:t>）</w:t>
      </w:r>
    </w:p>
    <w:p>
      <w:pPr>
        <w:pStyle w:val="6"/>
        <w:ind w:firstLine="406"/>
        <w:rPr>
          <w:rFonts w:ascii="Segoe UI" w:hAnsi="Segoe UI" w:cs="Segoe UI"/>
          <w:sz w:val="20"/>
          <w:szCs w:val="20"/>
        </w:rPr>
      </w:pPr>
      <w:r>
        <w:rPr>
          <w:rFonts w:hint="eastAsia" w:ascii="仿宋" w:hAnsi="仿宋" w:eastAsia="仿宋" w:cs="Segoe UI"/>
          <w:color w:val="000000"/>
          <w:sz w:val="28"/>
          <w:szCs w:val="28"/>
        </w:rPr>
        <w:t>1、院系应在</w:t>
      </w:r>
      <w:r>
        <w:rPr>
          <w:rFonts w:hint="eastAsia" w:ascii="仿宋" w:hAnsi="仿宋" w:eastAsia="仿宋" w:cs="Segoe UI"/>
          <w:color w:val="000000"/>
          <w:sz w:val="28"/>
          <w:szCs w:val="28"/>
          <w:highlight w:val="yellow"/>
        </w:rPr>
        <w:t>4月2</w:t>
      </w:r>
      <w:r>
        <w:rPr>
          <w:rFonts w:hint="eastAsia" w:ascii="仿宋" w:hAnsi="仿宋" w:eastAsia="仿宋" w:cs="Segoe UI"/>
          <w:color w:val="000000"/>
          <w:sz w:val="28"/>
          <w:szCs w:val="28"/>
          <w:highlight w:val="yellow"/>
          <w:lang w:val="en-US" w:eastAsia="zh-CN"/>
        </w:rPr>
        <w:t>3</w:t>
      </w:r>
      <w:r>
        <w:rPr>
          <w:rFonts w:hint="eastAsia" w:ascii="仿宋" w:hAnsi="仿宋" w:eastAsia="仿宋" w:cs="Segoe UI"/>
          <w:color w:val="000000"/>
          <w:sz w:val="28"/>
          <w:szCs w:val="28"/>
          <w:highlight w:val="yellow"/>
        </w:rPr>
        <w:t>日</w:t>
      </w:r>
      <w:r>
        <w:rPr>
          <w:rFonts w:hint="eastAsia" w:ascii="仿宋" w:hAnsi="仿宋" w:eastAsia="仿宋" w:cs="Segoe UI"/>
          <w:color w:val="000000"/>
          <w:sz w:val="28"/>
          <w:szCs w:val="28"/>
        </w:rPr>
        <w:t>前，在学工部系统完成审批，并将本单位获奖学生电子汇总信息表(见附件《</w:t>
      </w:r>
      <w:r>
        <w:rPr>
          <w:rFonts w:ascii="仿宋" w:hAnsi="仿宋" w:eastAsia="仿宋" w:cs="Segoe UI"/>
          <w:color w:val="000000"/>
          <w:sz w:val="28"/>
          <w:szCs w:val="28"/>
        </w:rPr>
        <w:t>202</w:t>
      </w:r>
      <w:r>
        <w:rPr>
          <w:rFonts w:hint="eastAsia" w:ascii="仿宋" w:hAnsi="仿宋" w:eastAsia="仿宋" w:cs="Segoe UI"/>
          <w:color w:val="000000"/>
          <w:sz w:val="28"/>
          <w:szCs w:val="28"/>
        </w:rPr>
        <w:t>1</w:t>
      </w:r>
      <w:r>
        <w:rPr>
          <w:rFonts w:ascii="仿宋" w:hAnsi="仿宋" w:eastAsia="仿宋" w:cs="Segoe UI"/>
          <w:color w:val="000000"/>
          <w:sz w:val="28"/>
          <w:szCs w:val="28"/>
        </w:rPr>
        <w:t>年上海市优秀毕业生院系推荐汇总表</w:t>
      </w:r>
      <w:r>
        <w:rPr>
          <w:rFonts w:hint="eastAsia" w:ascii="仿宋" w:hAnsi="仿宋" w:eastAsia="仿宋" w:cs="Segoe UI"/>
          <w:color w:val="000000"/>
          <w:sz w:val="28"/>
          <w:szCs w:val="28"/>
        </w:rPr>
        <w:t>》、《</w:t>
      </w:r>
      <w:r>
        <w:rPr>
          <w:rFonts w:ascii="仿宋" w:hAnsi="仿宋" w:eastAsia="仿宋" w:cs="Segoe UI"/>
          <w:color w:val="000000"/>
          <w:sz w:val="28"/>
          <w:szCs w:val="28"/>
        </w:rPr>
        <w:t>202</w:t>
      </w:r>
      <w:r>
        <w:rPr>
          <w:rFonts w:hint="eastAsia" w:ascii="仿宋" w:hAnsi="仿宋" w:eastAsia="仿宋" w:cs="Segoe UI"/>
          <w:color w:val="000000"/>
          <w:sz w:val="28"/>
          <w:szCs w:val="28"/>
        </w:rPr>
        <w:t>1</w:t>
      </w:r>
      <w:r>
        <w:rPr>
          <w:rFonts w:ascii="仿宋" w:hAnsi="仿宋" w:eastAsia="仿宋" w:cs="Segoe UI"/>
          <w:color w:val="000000"/>
          <w:sz w:val="28"/>
          <w:szCs w:val="28"/>
        </w:rPr>
        <w:t>年</w:t>
      </w:r>
      <w:r>
        <w:rPr>
          <w:rFonts w:hint="eastAsia" w:ascii="仿宋" w:hAnsi="仿宋" w:eastAsia="仿宋" w:cs="Segoe UI"/>
          <w:color w:val="000000"/>
          <w:sz w:val="28"/>
          <w:szCs w:val="28"/>
        </w:rPr>
        <w:t>校</w:t>
      </w:r>
      <w:r>
        <w:rPr>
          <w:rFonts w:ascii="仿宋" w:hAnsi="仿宋" w:eastAsia="仿宋" w:cs="Segoe UI"/>
          <w:color w:val="000000"/>
          <w:sz w:val="28"/>
          <w:szCs w:val="28"/>
        </w:rPr>
        <w:t>优秀毕业生院系推荐汇总表》</w:t>
      </w:r>
      <w:r>
        <w:rPr>
          <w:rFonts w:hint="eastAsia" w:ascii="仿宋" w:hAnsi="仿宋" w:eastAsia="仿宋" w:cs="Segoe UI"/>
          <w:color w:val="000000"/>
          <w:sz w:val="28"/>
          <w:szCs w:val="28"/>
        </w:rPr>
        <w:t>报送给学生资助管理中心（</w:t>
      </w:r>
      <w:r>
        <w:rPr>
          <w:rFonts w:hint="eastAsia" w:ascii="仿宋" w:hAnsi="仿宋" w:eastAsia="仿宋" w:cs="Segoe UI"/>
          <w:color w:val="000000"/>
          <w:sz w:val="28"/>
          <w:szCs w:val="28"/>
          <w:highlight w:val="none"/>
        </w:rPr>
        <w:t>联系人：</w:t>
      </w:r>
      <w:r>
        <w:rPr>
          <w:rFonts w:hint="eastAsia" w:ascii="仿宋" w:hAnsi="仿宋" w:eastAsia="仿宋" w:cs="Segoe UI"/>
          <w:color w:val="000000"/>
          <w:sz w:val="28"/>
          <w:szCs w:val="28"/>
          <w:highlight w:val="none"/>
          <w:lang w:val="en-US" w:eastAsia="zh-CN"/>
        </w:rPr>
        <w:t xml:space="preserve">王东亮 </w:t>
      </w:r>
      <w:r>
        <w:rPr>
          <w:rFonts w:hint="eastAsia" w:ascii="仿宋" w:hAnsi="仿宋" w:eastAsia="仿宋" w:cs="Segoe UI"/>
          <w:color w:val="000000"/>
          <w:sz w:val="28"/>
          <w:szCs w:val="28"/>
          <w:highlight w:val="none"/>
        </w:rPr>
        <w:t>报送邮箱</w:t>
      </w:r>
      <w:r>
        <w:rPr>
          <w:rFonts w:hint="eastAsia" w:ascii="仿宋" w:hAnsi="仿宋" w:eastAsia="仿宋" w:cs="Segoe UI"/>
          <w:color w:val="000000"/>
          <w:sz w:val="28"/>
          <w:szCs w:val="28"/>
          <w:highlight w:val="none"/>
          <w:lang w:eastAsia="zh-CN"/>
        </w:rPr>
        <w:t>：</w:t>
      </w:r>
      <w:r>
        <w:rPr>
          <w:rFonts w:ascii="仿宋" w:hAnsi="仿宋" w:eastAsia="仿宋" w:cs="Segoe UI"/>
          <w:color w:val="000000"/>
          <w:sz w:val="28"/>
          <w:szCs w:val="28"/>
        </w:rPr>
        <w:t>dlwang@admin.ecnu.edu.cn</w:t>
      </w:r>
      <w:r>
        <w:rPr>
          <w:rFonts w:hint="eastAsia" w:ascii="仿宋" w:hAnsi="仿宋" w:eastAsia="仿宋" w:cs="Segoe UI"/>
          <w:color w:val="000000"/>
          <w:sz w:val="28"/>
          <w:szCs w:val="28"/>
        </w:rPr>
        <w:t xml:space="preserve"> ）；将收齐的学生本人在学生信息系统中打印的申请表（A4纸正反打印，一式两份）盖章件，以实体学部、院、系、所为单位统一交到中北大学生活动中心504或闵行学生之家B301。</w:t>
      </w:r>
      <w:bookmarkStart w:id="0" w:name="_GoBack"/>
      <w:bookmarkEnd w:id="0"/>
    </w:p>
    <w:p>
      <w:pPr>
        <w:pStyle w:val="6"/>
        <w:rPr>
          <w:rFonts w:ascii="Segoe UI" w:hAnsi="Segoe UI" w:cs="Segoe UI"/>
          <w:sz w:val="20"/>
          <w:szCs w:val="20"/>
        </w:rPr>
      </w:pPr>
      <w:r>
        <w:rPr>
          <w:rFonts w:ascii="Calibri" w:hAnsi="Calibri" w:eastAsia="仿宋" w:cs="Calibri"/>
          <w:color w:val="000000"/>
          <w:sz w:val="28"/>
          <w:szCs w:val="28"/>
        </w:rPr>
        <w:t> </w:t>
      </w:r>
      <w:r>
        <w:rPr>
          <w:rFonts w:hint="eastAsia" w:ascii="仿宋" w:hAnsi="仿宋" w:eastAsia="仿宋" w:cs="Segoe UI"/>
          <w:color w:val="000000"/>
          <w:sz w:val="28"/>
          <w:szCs w:val="28"/>
        </w:rPr>
        <w:t xml:space="preserve"> </w:t>
      </w:r>
      <w:r>
        <w:rPr>
          <w:rFonts w:ascii="Calibri" w:hAnsi="Calibri" w:eastAsia="仿宋" w:cs="Calibri"/>
          <w:color w:val="000000"/>
          <w:sz w:val="28"/>
          <w:szCs w:val="28"/>
        </w:rPr>
        <w:t> </w:t>
      </w:r>
      <w:r>
        <w:rPr>
          <w:rFonts w:hint="eastAsia" w:ascii="仿宋" w:hAnsi="仿宋" w:eastAsia="仿宋" w:cs="Segoe UI"/>
          <w:color w:val="000000"/>
          <w:sz w:val="28"/>
          <w:szCs w:val="28"/>
        </w:rPr>
        <w:t xml:space="preserve"> （五）学校复</w:t>
      </w:r>
      <w:r>
        <w:rPr>
          <w:rFonts w:hint="eastAsia" w:ascii="Calibri" w:hAnsi="Calibri" w:eastAsia="仿宋" w:cs="Calibri"/>
          <w:color w:val="000000"/>
          <w:sz w:val="28"/>
          <w:szCs w:val="28"/>
        </w:rPr>
        <w:t>核</w:t>
      </w:r>
      <w:r>
        <w:rPr>
          <w:rFonts w:hint="eastAsia" w:ascii="仿宋" w:hAnsi="仿宋" w:eastAsia="仿宋" w:cs="Segoe UI"/>
          <w:color w:val="000000"/>
          <w:sz w:val="28"/>
          <w:szCs w:val="28"/>
        </w:rPr>
        <w:t>及公示</w:t>
      </w:r>
    </w:p>
    <w:p>
      <w:pPr>
        <w:pStyle w:val="6"/>
        <w:ind w:firstLine="560" w:firstLineChars="200"/>
        <w:rPr>
          <w:rFonts w:ascii="Segoe UI" w:hAnsi="Segoe UI" w:cs="Segoe UI"/>
          <w:sz w:val="20"/>
          <w:szCs w:val="20"/>
        </w:rPr>
      </w:pPr>
      <w:r>
        <w:rPr>
          <w:rFonts w:hint="eastAsia" w:ascii="Calibri" w:hAnsi="Calibri" w:eastAsia="仿宋" w:cs="Calibri"/>
          <w:color w:val="000000"/>
          <w:sz w:val="28"/>
          <w:szCs w:val="28"/>
        </w:rPr>
        <w:t>学生工作部对各实体单位上报的推荐名单进行复核，将复核通过的候选人进行为期七天的公示。</w:t>
      </w:r>
      <w:r>
        <w:rPr>
          <w:rFonts w:hint="eastAsia" w:ascii="仿宋" w:hAnsi="仿宋" w:eastAsia="仿宋" w:cs="Segoe UI"/>
          <w:color w:val="000000"/>
          <w:sz w:val="28"/>
          <w:szCs w:val="28"/>
        </w:rPr>
        <w:t xml:space="preserve">名单公示无异议后报分管校领导审批。经批准后，华东师范大学优秀毕业生候选人即为当年华东师范大学优秀毕业生；上海市优秀毕业生候选人上报上海市教育委员审批，经批准后即为当年上海市优秀毕业生，未能通过上海市教委批准的候选人，如符合校级优秀毕业生条件者，自动转为华东师范大学优秀毕业生。 </w:t>
      </w:r>
    </w:p>
    <w:p>
      <w:pPr>
        <w:pStyle w:val="6"/>
        <w:ind w:left="667"/>
        <w:rPr>
          <w:rFonts w:ascii="Segoe UI" w:hAnsi="Segoe UI" w:cs="Segoe UI"/>
          <w:sz w:val="20"/>
          <w:szCs w:val="20"/>
        </w:rPr>
      </w:pPr>
      <w:r>
        <w:rPr>
          <w:rFonts w:hint="eastAsia" w:ascii="仿宋" w:hAnsi="仿宋" w:eastAsia="仿宋" w:cs="Segoe UI"/>
          <w:color w:val="000000"/>
          <w:sz w:val="28"/>
          <w:szCs w:val="28"/>
        </w:rPr>
        <w:t>特此通知。</w:t>
      </w:r>
    </w:p>
    <w:p>
      <w:pPr>
        <w:pStyle w:val="6"/>
        <w:ind w:left="667"/>
        <w:rPr>
          <w:rFonts w:ascii="仿宋" w:hAnsi="仿宋" w:eastAsia="仿宋" w:cs="Segoe UI"/>
          <w:color w:val="000000"/>
          <w:sz w:val="28"/>
          <w:szCs w:val="28"/>
        </w:rPr>
      </w:pPr>
      <w:r>
        <w:rPr>
          <w:rFonts w:hint="eastAsia" w:ascii="仿宋" w:hAnsi="仿宋" w:eastAsia="仿宋" w:cs="Segoe UI"/>
          <w:color w:val="000000"/>
          <w:sz w:val="28"/>
          <w:szCs w:val="28"/>
        </w:rPr>
        <w:t>联系人：</w:t>
      </w:r>
    </w:p>
    <w:p>
      <w:pPr>
        <w:pStyle w:val="6"/>
        <w:ind w:left="667"/>
        <w:rPr>
          <w:rFonts w:ascii="仿宋" w:hAnsi="仿宋" w:eastAsia="仿宋" w:cs="Segoe UI"/>
          <w:color w:val="000000"/>
          <w:sz w:val="28"/>
          <w:szCs w:val="28"/>
        </w:rPr>
      </w:pPr>
      <w:r>
        <w:rPr>
          <w:rFonts w:hint="eastAsia" w:ascii="仿宋" w:hAnsi="仿宋" w:eastAsia="仿宋" w:cs="Segoe UI"/>
          <w:color w:val="000000"/>
          <w:sz w:val="28"/>
          <w:szCs w:val="28"/>
        </w:rPr>
        <w:t xml:space="preserve">本科生 王东亮 62233400   </w:t>
      </w:r>
      <w:r>
        <w:rPr>
          <w:rFonts w:ascii="仿宋" w:hAnsi="仿宋" w:eastAsia="仿宋" w:cs="Segoe UI"/>
          <w:color w:val="000000"/>
          <w:sz w:val="28"/>
          <w:szCs w:val="28"/>
        </w:rPr>
        <w:t>dlwang@admin.ecnu.edu.cn</w:t>
      </w:r>
    </w:p>
    <w:p>
      <w:pPr>
        <w:pStyle w:val="6"/>
        <w:ind w:left="667"/>
        <w:rPr>
          <w:rFonts w:ascii="仿宋" w:hAnsi="仿宋" w:eastAsia="仿宋" w:cs="Segoe UI"/>
          <w:color w:val="000000"/>
          <w:sz w:val="28"/>
          <w:szCs w:val="28"/>
        </w:rPr>
      </w:pPr>
      <w:r>
        <w:rPr>
          <w:rFonts w:hint="eastAsia" w:ascii="仿宋" w:hAnsi="仿宋" w:eastAsia="仿宋" w:cs="Segoe UI"/>
          <w:color w:val="000000"/>
          <w:sz w:val="28"/>
          <w:szCs w:val="28"/>
        </w:rPr>
        <w:t>研究生 高  帆 62237559  fgao@mail.ecnu.edu.cn</w:t>
      </w:r>
    </w:p>
    <w:p>
      <w:pPr>
        <w:pStyle w:val="6"/>
        <w:ind w:left="667" w:right="843"/>
        <w:jc w:val="right"/>
        <w:rPr>
          <w:rFonts w:ascii="Segoe UI" w:hAnsi="Segoe UI" w:cs="Segoe UI"/>
          <w:sz w:val="20"/>
          <w:szCs w:val="20"/>
        </w:rPr>
      </w:pPr>
      <w:r>
        <w:rPr>
          <w:rStyle w:val="10"/>
          <w:rFonts w:hint="eastAsia" w:ascii="仿宋" w:hAnsi="仿宋" w:eastAsia="仿宋" w:cs="Segoe UI"/>
          <w:color w:val="000000"/>
          <w:sz w:val="28"/>
          <w:szCs w:val="28"/>
        </w:rPr>
        <w:t>学生资助管理中心</w:t>
      </w:r>
    </w:p>
    <w:p>
      <w:pPr>
        <w:pStyle w:val="6"/>
        <w:ind w:left="667" w:right="843"/>
        <w:jc w:val="right"/>
      </w:pPr>
      <w:r>
        <w:rPr>
          <w:rStyle w:val="10"/>
          <w:rFonts w:hint="eastAsia" w:ascii="仿宋" w:hAnsi="仿宋" w:eastAsia="仿宋" w:cs="Segoe UI"/>
          <w:color w:val="000000"/>
          <w:sz w:val="28"/>
          <w:szCs w:val="28"/>
        </w:rPr>
        <w:t>2021年</w:t>
      </w:r>
      <w:r>
        <w:rPr>
          <w:rStyle w:val="10"/>
          <w:rFonts w:hint="eastAsia" w:ascii="仿宋" w:hAnsi="仿宋" w:eastAsia="仿宋" w:cs="Segoe UI"/>
          <w:color w:val="000000"/>
          <w:sz w:val="28"/>
          <w:szCs w:val="28"/>
          <w:lang w:val="en-US" w:eastAsia="zh-CN"/>
        </w:rPr>
        <w:t>3</w:t>
      </w:r>
      <w:r>
        <w:rPr>
          <w:rStyle w:val="10"/>
          <w:rFonts w:hint="eastAsia" w:ascii="仿宋" w:hAnsi="仿宋" w:eastAsia="仿宋" w:cs="Segoe UI"/>
          <w:color w:val="000000"/>
          <w:sz w:val="28"/>
          <w:szCs w:val="28"/>
        </w:rPr>
        <w:t>月</w:t>
      </w:r>
      <w:r>
        <w:rPr>
          <w:rStyle w:val="10"/>
          <w:rFonts w:hint="eastAsia" w:ascii="仿宋" w:hAnsi="仿宋" w:eastAsia="仿宋" w:cs="Segoe UI"/>
          <w:color w:val="000000"/>
          <w:sz w:val="28"/>
          <w:szCs w:val="28"/>
          <w:lang w:val="en-US" w:eastAsia="zh-CN"/>
        </w:rPr>
        <w:t>29</w:t>
      </w:r>
      <w:r>
        <w:rPr>
          <w:rStyle w:val="10"/>
          <w:rFonts w:hint="eastAsia" w:ascii="仿宋" w:hAnsi="仿宋" w:eastAsia="仿宋" w:cs="Segoe UI"/>
          <w:color w:val="00000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B5"/>
    <w:rsid w:val="000339B1"/>
    <w:rsid w:val="000455A7"/>
    <w:rsid w:val="00054A34"/>
    <w:rsid w:val="00070FEF"/>
    <w:rsid w:val="001520EE"/>
    <w:rsid w:val="00171A12"/>
    <w:rsid w:val="00184216"/>
    <w:rsid w:val="001B25C2"/>
    <w:rsid w:val="00221F23"/>
    <w:rsid w:val="002610CC"/>
    <w:rsid w:val="002942B5"/>
    <w:rsid w:val="002A5ED1"/>
    <w:rsid w:val="002B3D62"/>
    <w:rsid w:val="00431399"/>
    <w:rsid w:val="00441F6C"/>
    <w:rsid w:val="0047570A"/>
    <w:rsid w:val="004775D2"/>
    <w:rsid w:val="00490D9F"/>
    <w:rsid w:val="004E2CDE"/>
    <w:rsid w:val="005002AB"/>
    <w:rsid w:val="005043AD"/>
    <w:rsid w:val="00544D4F"/>
    <w:rsid w:val="00575BF8"/>
    <w:rsid w:val="005B240D"/>
    <w:rsid w:val="00646D35"/>
    <w:rsid w:val="00691101"/>
    <w:rsid w:val="009A0DDF"/>
    <w:rsid w:val="00A13E37"/>
    <w:rsid w:val="00A975BB"/>
    <w:rsid w:val="00B61079"/>
    <w:rsid w:val="00C05588"/>
    <w:rsid w:val="00CC1388"/>
    <w:rsid w:val="00D43371"/>
    <w:rsid w:val="00D52C28"/>
    <w:rsid w:val="00DA7229"/>
    <w:rsid w:val="00E0362E"/>
    <w:rsid w:val="00E70728"/>
    <w:rsid w:val="00E756E6"/>
    <w:rsid w:val="00EB3D26"/>
    <w:rsid w:val="00F6065E"/>
    <w:rsid w:val="00F91E04"/>
    <w:rsid w:val="00F94BF4"/>
    <w:rsid w:val="00FD55B2"/>
    <w:rsid w:val="01533D2E"/>
    <w:rsid w:val="02CB5C8F"/>
    <w:rsid w:val="0A985F33"/>
    <w:rsid w:val="0B8031C0"/>
    <w:rsid w:val="110F04E1"/>
    <w:rsid w:val="126F114F"/>
    <w:rsid w:val="13C965EB"/>
    <w:rsid w:val="13D461CA"/>
    <w:rsid w:val="16264B1F"/>
    <w:rsid w:val="19724C5C"/>
    <w:rsid w:val="1C7F2AAE"/>
    <w:rsid w:val="1DD15F76"/>
    <w:rsid w:val="20763826"/>
    <w:rsid w:val="207A4DC2"/>
    <w:rsid w:val="244E569F"/>
    <w:rsid w:val="27481112"/>
    <w:rsid w:val="2F376462"/>
    <w:rsid w:val="378C756D"/>
    <w:rsid w:val="40F9512F"/>
    <w:rsid w:val="42A22E27"/>
    <w:rsid w:val="491F3000"/>
    <w:rsid w:val="4AA37D49"/>
    <w:rsid w:val="4FB12C10"/>
    <w:rsid w:val="537919E8"/>
    <w:rsid w:val="58196740"/>
    <w:rsid w:val="59152B92"/>
    <w:rsid w:val="5BDF0394"/>
    <w:rsid w:val="5E2C1EF1"/>
    <w:rsid w:val="61AB1968"/>
    <w:rsid w:val="68553620"/>
    <w:rsid w:val="68D6397B"/>
    <w:rsid w:val="6A1F30FB"/>
    <w:rsid w:val="6FAA038B"/>
    <w:rsid w:val="6FFE04AB"/>
    <w:rsid w:val="739E1157"/>
    <w:rsid w:val="776C1ED6"/>
    <w:rsid w:val="7C727410"/>
    <w:rsid w:val="7DC44269"/>
    <w:rsid w:val="7DD44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240" w:after="240"/>
      <w:jc w:val="left"/>
    </w:pPr>
    <w:rPr>
      <w:rFonts w:ascii="宋体" w:hAnsi="宋体" w:eastAsia="宋体" w:cs="宋体"/>
      <w:color w:val="555555"/>
      <w:kern w:val="0"/>
      <w:sz w:val="24"/>
      <w:szCs w:val="24"/>
    </w:rPr>
  </w:style>
  <w:style w:type="paragraph" w:styleId="7">
    <w:name w:val="annotation subject"/>
    <w:basedOn w:val="2"/>
    <w:next w:val="2"/>
    <w:link w:val="15"/>
    <w:semiHidden/>
    <w:unhideWhenUsed/>
    <w:qFormat/>
    <w:uiPriority w:val="99"/>
    <w:rPr>
      <w:b/>
      <w:bCs/>
    </w:rPr>
  </w:style>
  <w:style w:type="character" w:styleId="10">
    <w:name w:val="Strong"/>
    <w:basedOn w:val="9"/>
    <w:qFormat/>
    <w:uiPriority w:val="22"/>
    <w:rPr>
      <w:b/>
      <w:bCs/>
    </w:rPr>
  </w:style>
  <w:style w:type="character" w:styleId="11">
    <w:name w:val="Hyperlink"/>
    <w:basedOn w:val="9"/>
    <w:unhideWhenUsed/>
    <w:qFormat/>
    <w:uiPriority w:val="99"/>
    <w:rPr>
      <w:color w:val="555555"/>
      <w:u w:val="none"/>
      <w:shd w:val="clear" w:color="auto" w:fill="auto"/>
    </w:rPr>
  </w:style>
  <w:style w:type="character" w:styleId="12">
    <w:name w:val="annotation reference"/>
    <w:basedOn w:val="9"/>
    <w:semiHidden/>
    <w:unhideWhenUsed/>
    <w:qFormat/>
    <w:uiPriority w:val="99"/>
    <w:rPr>
      <w:sz w:val="21"/>
      <w:szCs w:val="21"/>
    </w:rPr>
  </w:style>
  <w:style w:type="character" w:customStyle="1" w:styleId="13">
    <w:name w:val="未处理的提及1"/>
    <w:basedOn w:val="9"/>
    <w:semiHidden/>
    <w:unhideWhenUsed/>
    <w:qFormat/>
    <w:uiPriority w:val="99"/>
    <w:rPr>
      <w:color w:val="605E5C"/>
      <w:shd w:val="clear" w:color="auto" w:fill="E1DFDD"/>
    </w:rPr>
  </w:style>
  <w:style w:type="character" w:customStyle="1" w:styleId="14">
    <w:name w:val="批注文字 字符"/>
    <w:basedOn w:val="9"/>
    <w:link w:val="2"/>
    <w:semiHidden/>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7"/>
    <w:semiHidden/>
    <w:qFormat/>
    <w:uiPriority w:val="99"/>
    <w:rPr>
      <w:rFonts w:asciiTheme="minorHAnsi" w:hAnsiTheme="minorHAnsi" w:eastAsiaTheme="minorEastAsia" w:cstheme="minorBidi"/>
      <w:b/>
      <w:bCs/>
      <w:kern w:val="2"/>
      <w:sz w:val="21"/>
      <w:szCs w:val="22"/>
    </w:rPr>
  </w:style>
  <w:style w:type="character" w:customStyle="1" w:styleId="16">
    <w:name w:val="批注框文本 字符"/>
    <w:basedOn w:val="9"/>
    <w:link w:val="3"/>
    <w:semiHidden/>
    <w:qFormat/>
    <w:uiPriority w:val="99"/>
    <w:rPr>
      <w:rFonts w:asciiTheme="minorHAnsi" w:hAnsiTheme="minorHAnsi" w:eastAsiaTheme="minorEastAsia" w:cstheme="minorBidi"/>
      <w:kern w:val="2"/>
      <w:sz w:val="18"/>
      <w:szCs w:val="18"/>
    </w:rPr>
  </w:style>
  <w:style w:type="character" w:customStyle="1" w:styleId="17">
    <w:name w:val="页眉 字符"/>
    <w:basedOn w:val="9"/>
    <w:link w:val="5"/>
    <w:qFormat/>
    <w:uiPriority w:val="99"/>
    <w:rPr>
      <w:rFonts w:asciiTheme="minorHAnsi" w:hAnsiTheme="minorHAnsi" w:eastAsiaTheme="minorEastAsia" w:cstheme="minorBidi"/>
      <w:kern w:val="2"/>
      <w:sz w:val="18"/>
      <w:szCs w:val="18"/>
    </w:rPr>
  </w:style>
  <w:style w:type="character" w:customStyle="1" w:styleId="18">
    <w:name w:val="页脚 字符"/>
    <w:basedOn w:val="9"/>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288</Words>
  <Characters>1648</Characters>
  <Lines>13</Lines>
  <Paragraphs>3</Paragraphs>
  <TotalTime>9</TotalTime>
  <ScaleCrop>false</ScaleCrop>
  <LinksUpToDate>false</LinksUpToDate>
  <CharactersWithSpaces>1933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2020-03-27T12:52:00Z</dcterms:created>
  <dc:creator>gao fan</dc:creator>
  <cp:lastModifiedBy>田润</cp:lastModifiedBy>
  <dcterms:modified xsi:type="dcterms:W3CDTF">2021-03-29T05:21:27Z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3515501441B847FE84DDB4192F303DA9</vt:lpwstr>
  </property>
</Properties>
</file>