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DBA" w:rsidRPr="00F02DBA" w:rsidRDefault="00F02DBA" w:rsidP="00F02DBA">
      <w:pPr>
        <w:widowControl/>
        <w:shd w:val="clear" w:color="auto" w:fill="FFFFFF"/>
        <w:spacing w:line="450" w:lineRule="atLeast"/>
        <w:jc w:val="center"/>
        <w:rPr>
          <w:rFonts w:ascii="宋体" w:eastAsia="宋体" w:hAnsi="宋体" w:cs="宋体"/>
          <w:color w:val="333333"/>
          <w:kern w:val="0"/>
          <w:szCs w:val="21"/>
        </w:rPr>
      </w:pPr>
      <w:r w:rsidRPr="00F02DBA">
        <w:rPr>
          <w:rFonts w:ascii="宋体" w:eastAsia="宋体" w:hAnsi="宋体" w:cs="宋体" w:hint="eastAsia"/>
          <w:b/>
          <w:bCs/>
          <w:color w:val="333333"/>
          <w:kern w:val="0"/>
          <w:szCs w:val="21"/>
        </w:rPr>
        <w:t>华东师范大学实验室安全事故应急预案</w:t>
      </w:r>
    </w:p>
    <w:p w:rsidR="00F02DBA" w:rsidRPr="00F02DBA" w:rsidRDefault="00F02DBA" w:rsidP="00F02DBA">
      <w:pPr>
        <w:widowControl/>
        <w:shd w:val="clear" w:color="auto" w:fill="FFFFFF"/>
        <w:spacing w:before="100" w:beforeAutospacing="1" w:after="100" w:afterAutospacing="1" w:line="360" w:lineRule="auto"/>
        <w:jc w:val="left"/>
        <w:rPr>
          <w:rFonts w:ascii="宋体" w:eastAsia="宋体" w:hAnsi="宋体" w:cs="宋体" w:hint="eastAsia"/>
          <w:color w:val="333333"/>
          <w:kern w:val="0"/>
          <w:sz w:val="24"/>
          <w:szCs w:val="24"/>
        </w:rPr>
      </w:pPr>
      <w:r w:rsidRPr="00F02DBA">
        <w:rPr>
          <w:rFonts w:ascii="宋体" w:eastAsia="宋体" w:hAnsi="宋体" w:cs="宋体" w:hint="eastAsia"/>
          <w:color w:val="333333"/>
          <w:kern w:val="0"/>
          <w:sz w:val="24"/>
          <w:szCs w:val="24"/>
        </w:rPr>
        <w:t> </w:t>
      </w:r>
    </w:p>
    <w:p w:rsidR="00F02DBA" w:rsidRPr="00F02DBA" w:rsidRDefault="00F02DBA" w:rsidP="00F02DBA">
      <w:pPr>
        <w:widowControl/>
        <w:shd w:val="clear" w:color="auto" w:fill="FFFFFF"/>
        <w:spacing w:before="100" w:beforeAutospacing="1" w:after="100" w:afterAutospacing="1" w:line="360" w:lineRule="auto"/>
        <w:ind w:firstLine="562"/>
        <w:jc w:val="left"/>
        <w:rPr>
          <w:rFonts w:ascii="宋体" w:eastAsia="宋体" w:hAnsi="宋体" w:cs="宋体"/>
          <w:color w:val="333333"/>
          <w:kern w:val="0"/>
          <w:sz w:val="24"/>
          <w:szCs w:val="24"/>
        </w:rPr>
      </w:pPr>
      <w:r w:rsidRPr="00F02DBA">
        <w:rPr>
          <w:rFonts w:ascii="宋体" w:eastAsia="宋体" w:hAnsi="宋体" w:cs="宋体" w:hint="eastAsia"/>
          <w:b/>
          <w:bCs/>
          <w:color w:val="333333"/>
          <w:kern w:val="0"/>
          <w:sz w:val="28"/>
          <w:szCs w:val="28"/>
        </w:rPr>
        <w:t>1.总则</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为进一步加强实验室安全管理，提高应对风险和防范事故的能力，保证师生安全健康和公众生命安全,减少财产损失、环境损害和社会影响，特制订本预案。本预案依据《中华人民共和国安全生产法》、《上海市安全生产条例》、《华东师范大学实验室安全管理办法》等相关文件制订，适用于华东师范大学所属实验室安全事故的应急处置。本预案遵循“先救治，后处理；先救人，后救物；先制止，后教育；先处理，后报告”的工作原则。</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 </w:t>
      </w:r>
    </w:p>
    <w:p w:rsidR="00F02DBA" w:rsidRPr="00F02DBA" w:rsidRDefault="00F02DBA" w:rsidP="00F02DBA">
      <w:pPr>
        <w:widowControl/>
        <w:shd w:val="clear" w:color="auto" w:fill="FFFFFF"/>
        <w:spacing w:before="100" w:beforeAutospacing="1" w:after="100" w:afterAutospacing="1" w:line="360" w:lineRule="auto"/>
        <w:ind w:firstLine="562"/>
        <w:jc w:val="left"/>
        <w:rPr>
          <w:rFonts w:ascii="宋体" w:eastAsia="宋体" w:hAnsi="宋体" w:cs="宋体"/>
          <w:color w:val="333333"/>
          <w:kern w:val="0"/>
          <w:sz w:val="24"/>
          <w:szCs w:val="24"/>
        </w:rPr>
      </w:pPr>
      <w:r w:rsidRPr="00F02DBA">
        <w:rPr>
          <w:rFonts w:ascii="宋体" w:eastAsia="宋体" w:hAnsi="宋体" w:cs="宋体" w:hint="eastAsia"/>
          <w:b/>
          <w:bCs/>
          <w:color w:val="333333"/>
          <w:kern w:val="0"/>
          <w:sz w:val="28"/>
          <w:szCs w:val="28"/>
        </w:rPr>
        <w:t>2．组织体系及职责</w:t>
      </w:r>
    </w:p>
    <w:p w:rsidR="00F02DBA" w:rsidRPr="00F02DBA" w:rsidRDefault="00F02DBA" w:rsidP="00F02DBA">
      <w:pPr>
        <w:widowControl/>
        <w:shd w:val="clear" w:color="auto" w:fill="FFFFFF"/>
        <w:spacing w:before="100" w:beforeAutospacing="1"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学校成立“实验室安全应急处置工作领导小组”，负责指导和协调学校实验室安全事故的应急处置。小组成员包括分管安全的校领导和学校办公室、宣传部、设备处、保卫处及后勤保障部的负责人。各部门分工如下：</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34"/>
      </w:tblGrid>
      <w:tr w:rsidR="00F02DBA" w:rsidRPr="00F02DBA" w:rsidTr="00F02DBA">
        <w:trPr>
          <w:jc w:val="center"/>
        </w:trPr>
        <w:tc>
          <w:tcPr>
            <w:tcW w:w="1951" w:type="dxa"/>
            <w:tcBorders>
              <w:top w:val="single" w:sz="8" w:space="0" w:color="auto"/>
              <w:left w:val="single" w:sz="8" w:space="0" w:color="auto"/>
              <w:bottom w:val="single" w:sz="8" w:space="0" w:color="auto"/>
              <w:right w:val="single" w:sz="8" w:space="0" w:color="auto"/>
            </w:tcBorders>
            <w:vAlign w:val="center"/>
            <w:hideMark/>
          </w:tcPr>
          <w:p w:rsidR="00F02DBA" w:rsidRPr="00F02DBA" w:rsidRDefault="00F02DBA" w:rsidP="00F02DBA">
            <w:pPr>
              <w:widowControl/>
              <w:spacing w:before="100" w:beforeAutospacing="1" w:after="100" w:afterAutospacing="1" w:line="360" w:lineRule="auto"/>
              <w:jc w:val="center"/>
              <w:rPr>
                <w:rFonts w:ascii="宋体" w:eastAsia="宋体" w:hAnsi="宋体" w:cs="宋体"/>
                <w:color w:val="333333"/>
                <w:kern w:val="0"/>
                <w:sz w:val="24"/>
                <w:szCs w:val="24"/>
              </w:rPr>
            </w:pPr>
            <w:r w:rsidRPr="00F02DBA">
              <w:rPr>
                <w:rFonts w:ascii="宋体" w:eastAsia="宋体" w:hAnsi="宋体" w:cs="宋体" w:hint="eastAsia"/>
                <w:b/>
                <w:bCs/>
                <w:color w:val="333333"/>
                <w:kern w:val="0"/>
                <w:sz w:val="24"/>
                <w:szCs w:val="21"/>
              </w:rPr>
              <w:t>部门</w:t>
            </w:r>
          </w:p>
        </w:tc>
        <w:tc>
          <w:tcPr>
            <w:tcW w:w="7335" w:type="dxa"/>
            <w:tcBorders>
              <w:top w:val="single" w:sz="4" w:space="0" w:color="auto"/>
              <w:left w:val="single" w:sz="4" w:space="0" w:color="auto"/>
              <w:bottom w:val="single" w:sz="4" w:space="0" w:color="auto"/>
              <w:right w:val="single" w:sz="4" w:space="0" w:color="auto"/>
            </w:tcBorders>
            <w:vAlign w:val="center"/>
            <w:hideMark/>
          </w:tcPr>
          <w:p w:rsidR="00F02DBA" w:rsidRPr="00F02DBA" w:rsidRDefault="00F02DBA" w:rsidP="00F02DBA">
            <w:pPr>
              <w:widowControl/>
              <w:spacing w:before="100" w:beforeAutospacing="1" w:after="100" w:afterAutospacing="1" w:line="360" w:lineRule="auto"/>
              <w:jc w:val="center"/>
              <w:rPr>
                <w:rFonts w:ascii="宋体" w:eastAsia="宋体" w:hAnsi="宋体" w:cs="宋体"/>
                <w:color w:val="333333"/>
                <w:kern w:val="0"/>
                <w:sz w:val="24"/>
                <w:szCs w:val="24"/>
              </w:rPr>
            </w:pPr>
            <w:r w:rsidRPr="00F02DBA">
              <w:rPr>
                <w:rFonts w:ascii="宋体" w:eastAsia="宋体" w:hAnsi="宋体" w:cs="宋体" w:hint="eastAsia"/>
                <w:b/>
                <w:bCs/>
                <w:color w:val="333333"/>
                <w:kern w:val="0"/>
                <w:sz w:val="24"/>
                <w:szCs w:val="21"/>
              </w:rPr>
              <w:t>分工</w:t>
            </w:r>
          </w:p>
        </w:tc>
      </w:tr>
      <w:tr w:rsidR="00F02DBA" w:rsidRPr="00F02DBA" w:rsidTr="00F02DBA">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F02DBA" w:rsidRPr="00F02DBA" w:rsidRDefault="00F02DBA" w:rsidP="00F02DBA">
            <w:pPr>
              <w:widowControl/>
              <w:spacing w:before="100" w:beforeAutospacing="1" w:after="100" w:afterAutospacing="1" w:line="360" w:lineRule="auto"/>
              <w:jc w:val="center"/>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分管校领导</w:t>
            </w:r>
          </w:p>
        </w:tc>
        <w:tc>
          <w:tcPr>
            <w:tcW w:w="7335" w:type="dxa"/>
            <w:tcBorders>
              <w:top w:val="single" w:sz="4" w:space="0" w:color="auto"/>
              <w:left w:val="single" w:sz="4" w:space="0" w:color="auto"/>
              <w:bottom w:val="single" w:sz="4" w:space="0" w:color="auto"/>
              <w:right w:val="single" w:sz="4" w:space="0" w:color="auto"/>
            </w:tcBorders>
            <w:vAlign w:val="center"/>
            <w:hideMark/>
          </w:tcPr>
          <w:p w:rsidR="00F02DBA" w:rsidRPr="00F02DBA" w:rsidRDefault="00F02DBA" w:rsidP="00F02DBA">
            <w:pPr>
              <w:widowControl/>
              <w:spacing w:before="100" w:beforeAutospacing="1" w:after="100" w:afterAutospacing="1" w:line="360" w:lineRule="auto"/>
              <w:jc w:val="center"/>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指挥与协调应急处置行动</w:t>
            </w:r>
          </w:p>
        </w:tc>
      </w:tr>
      <w:tr w:rsidR="00F02DBA" w:rsidRPr="00F02DBA" w:rsidTr="00F02DBA">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F02DBA" w:rsidRPr="00F02DBA" w:rsidRDefault="00F02DBA" w:rsidP="00F02DBA">
            <w:pPr>
              <w:widowControl/>
              <w:spacing w:before="100" w:beforeAutospacing="1" w:after="100" w:afterAutospacing="1" w:line="360" w:lineRule="auto"/>
              <w:jc w:val="center"/>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学校办公室</w:t>
            </w:r>
          </w:p>
        </w:tc>
        <w:tc>
          <w:tcPr>
            <w:tcW w:w="7335" w:type="dxa"/>
            <w:tcBorders>
              <w:top w:val="single" w:sz="4" w:space="0" w:color="auto"/>
              <w:left w:val="single" w:sz="4" w:space="0" w:color="auto"/>
              <w:bottom w:val="single" w:sz="4" w:space="0" w:color="auto"/>
              <w:right w:val="single" w:sz="4" w:space="0" w:color="auto"/>
            </w:tcBorders>
            <w:vAlign w:val="center"/>
            <w:hideMark/>
          </w:tcPr>
          <w:p w:rsidR="00F02DBA" w:rsidRPr="00F02DBA" w:rsidRDefault="00F02DBA" w:rsidP="00F02DBA">
            <w:pPr>
              <w:widowControl/>
              <w:spacing w:before="100" w:beforeAutospacing="1" w:after="100" w:afterAutospacing="1" w:line="360" w:lineRule="auto"/>
              <w:jc w:val="center"/>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调配应急人员、设备、设施、物资、经费保障和其他资源；按照国家生产安全事故应急响应标准，较大以上安全事故发生后，负责及时上报上级部门</w:t>
            </w:r>
          </w:p>
        </w:tc>
      </w:tr>
      <w:tr w:rsidR="00F02DBA" w:rsidRPr="00F02DBA" w:rsidTr="00F02DBA">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F02DBA" w:rsidRPr="00F02DBA" w:rsidRDefault="00F02DBA" w:rsidP="00F02DBA">
            <w:pPr>
              <w:widowControl/>
              <w:spacing w:before="100" w:beforeAutospacing="1" w:after="100" w:afterAutospacing="1" w:line="360" w:lineRule="auto"/>
              <w:jc w:val="center"/>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宣传部</w:t>
            </w:r>
          </w:p>
        </w:tc>
        <w:tc>
          <w:tcPr>
            <w:tcW w:w="7335" w:type="dxa"/>
            <w:tcBorders>
              <w:top w:val="single" w:sz="4" w:space="0" w:color="auto"/>
              <w:left w:val="single" w:sz="4" w:space="0" w:color="auto"/>
              <w:bottom w:val="single" w:sz="4" w:space="0" w:color="auto"/>
              <w:right w:val="single" w:sz="4" w:space="0" w:color="auto"/>
            </w:tcBorders>
            <w:vAlign w:val="center"/>
            <w:hideMark/>
          </w:tcPr>
          <w:p w:rsidR="00F02DBA" w:rsidRPr="00F02DBA" w:rsidRDefault="00F02DBA" w:rsidP="00F02DBA">
            <w:pPr>
              <w:widowControl/>
              <w:spacing w:before="100" w:beforeAutospacing="1" w:after="100" w:afterAutospacing="1" w:line="360" w:lineRule="auto"/>
              <w:jc w:val="center"/>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负责公共关系，及时发布事故的信息、影响、处置工作的进展等</w:t>
            </w:r>
          </w:p>
        </w:tc>
      </w:tr>
      <w:tr w:rsidR="00F02DBA" w:rsidRPr="00F02DBA" w:rsidTr="00F02DBA">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F02DBA" w:rsidRPr="00F02DBA" w:rsidRDefault="00F02DBA" w:rsidP="00F02DBA">
            <w:pPr>
              <w:widowControl/>
              <w:spacing w:before="100" w:beforeAutospacing="1" w:after="100" w:afterAutospacing="1" w:line="360" w:lineRule="auto"/>
              <w:jc w:val="center"/>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设备处</w:t>
            </w:r>
          </w:p>
        </w:tc>
        <w:tc>
          <w:tcPr>
            <w:tcW w:w="7335" w:type="dxa"/>
            <w:tcBorders>
              <w:top w:val="single" w:sz="4" w:space="0" w:color="auto"/>
              <w:left w:val="single" w:sz="4" w:space="0" w:color="auto"/>
              <w:bottom w:val="single" w:sz="4" w:space="0" w:color="auto"/>
              <w:right w:val="single" w:sz="4" w:space="0" w:color="auto"/>
            </w:tcBorders>
            <w:vAlign w:val="center"/>
            <w:hideMark/>
          </w:tcPr>
          <w:p w:rsidR="00F02DBA" w:rsidRPr="00F02DBA" w:rsidRDefault="00F02DBA" w:rsidP="00F02DBA">
            <w:pPr>
              <w:widowControl/>
              <w:spacing w:before="100" w:beforeAutospacing="1" w:after="100" w:afterAutospacing="1" w:line="360" w:lineRule="auto"/>
              <w:jc w:val="center"/>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指导事故现场应急处置工作，提出具体处置方案；对事故的发展事态进行监测与评估；负责联系泄漏物的控制工作；负责应急预案的管理、演练与评审改进</w:t>
            </w:r>
          </w:p>
        </w:tc>
      </w:tr>
      <w:tr w:rsidR="00F02DBA" w:rsidRPr="00F02DBA" w:rsidTr="00F02DBA">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F02DBA" w:rsidRPr="00F02DBA" w:rsidRDefault="00F02DBA" w:rsidP="00F02DBA">
            <w:pPr>
              <w:widowControl/>
              <w:spacing w:before="100" w:beforeAutospacing="1" w:after="100" w:afterAutospacing="1" w:line="360" w:lineRule="auto"/>
              <w:jc w:val="center"/>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lastRenderedPageBreak/>
              <w:t>保卫处</w:t>
            </w:r>
          </w:p>
        </w:tc>
        <w:tc>
          <w:tcPr>
            <w:tcW w:w="7335" w:type="dxa"/>
            <w:tcBorders>
              <w:top w:val="single" w:sz="4" w:space="0" w:color="auto"/>
              <w:left w:val="single" w:sz="4" w:space="0" w:color="auto"/>
              <w:bottom w:val="single" w:sz="4" w:space="0" w:color="auto"/>
              <w:right w:val="single" w:sz="4" w:space="0" w:color="auto"/>
            </w:tcBorders>
            <w:vAlign w:val="center"/>
            <w:hideMark/>
          </w:tcPr>
          <w:p w:rsidR="00F02DBA" w:rsidRPr="00F02DBA" w:rsidRDefault="00F02DBA" w:rsidP="00F02DBA">
            <w:pPr>
              <w:widowControl/>
              <w:spacing w:before="100" w:beforeAutospacing="1" w:after="100" w:afterAutospacing="1" w:line="360" w:lineRule="auto"/>
              <w:jc w:val="center"/>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负责事故的接警与通知、现场警戒与治安、人群疏散与安置；负责联系消防和抢险工作</w:t>
            </w:r>
          </w:p>
        </w:tc>
      </w:tr>
      <w:tr w:rsidR="00F02DBA" w:rsidRPr="00F02DBA" w:rsidTr="00F02DBA">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F02DBA" w:rsidRPr="00F02DBA" w:rsidRDefault="00F02DBA" w:rsidP="00F02DBA">
            <w:pPr>
              <w:widowControl/>
              <w:spacing w:before="100" w:beforeAutospacing="1" w:after="100" w:afterAutospacing="1" w:line="360" w:lineRule="auto"/>
              <w:jc w:val="center"/>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后勤保障部</w:t>
            </w:r>
          </w:p>
        </w:tc>
        <w:tc>
          <w:tcPr>
            <w:tcW w:w="7335" w:type="dxa"/>
            <w:tcBorders>
              <w:top w:val="single" w:sz="4" w:space="0" w:color="auto"/>
              <w:left w:val="single" w:sz="4" w:space="0" w:color="auto"/>
              <w:bottom w:val="single" w:sz="4" w:space="0" w:color="auto"/>
              <w:right w:val="single" w:sz="4" w:space="0" w:color="auto"/>
            </w:tcBorders>
            <w:vAlign w:val="center"/>
            <w:hideMark/>
          </w:tcPr>
          <w:p w:rsidR="00F02DBA" w:rsidRPr="00F02DBA" w:rsidRDefault="00F02DBA" w:rsidP="00F02DBA">
            <w:pPr>
              <w:widowControl/>
              <w:spacing w:before="100" w:beforeAutospacing="1" w:after="100" w:afterAutospacing="1" w:line="360" w:lineRule="auto"/>
              <w:jc w:val="center"/>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医疗与卫生</w:t>
            </w:r>
          </w:p>
        </w:tc>
      </w:tr>
    </w:tbl>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 </w:t>
      </w:r>
    </w:p>
    <w:p w:rsidR="00F02DBA" w:rsidRPr="00F02DBA" w:rsidRDefault="00F02DBA" w:rsidP="00F02DBA">
      <w:pPr>
        <w:widowControl/>
        <w:shd w:val="clear" w:color="auto" w:fill="FFFFFF"/>
        <w:spacing w:before="100" w:beforeAutospacing="1" w:after="100" w:afterAutospacing="1" w:line="360" w:lineRule="auto"/>
        <w:ind w:firstLine="562"/>
        <w:jc w:val="left"/>
        <w:rPr>
          <w:rFonts w:ascii="宋体" w:eastAsia="宋体" w:hAnsi="宋体" w:cs="宋体"/>
          <w:color w:val="333333"/>
          <w:kern w:val="0"/>
          <w:sz w:val="24"/>
          <w:szCs w:val="24"/>
        </w:rPr>
      </w:pPr>
      <w:r w:rsidRPr="00F02DBA">
        <w:rPr>
          <w:rFonts w:ascii="宋体" w:eastAsia="宋体" w:hAnsi="宋体" w:cs="宋体" w:hint="eastAsia"/>
          <w:b/>
          <w:bCs/>
          <w:color w:val="333333"/>
          <w:kern w:val="0"/>
          <w:sz w:val="28"/>
          <w:szCs w:val="28"/>
        </w:rPr>
        <w:t>3．预防与预警</w:t>
      </w:r>
    </w:p>
    <w:p w:rsidR="00F02DBA" w:rsidRPr="00F02DBA" w:rsidRDefault="00F02DBA" w:rsidP="00F02DBA">
      <w:pPr>
        <w:widowControl/>
        <w:shd w:val="clear" w:color="auto" w:fill="FFFFFF"/>
        <w:spacing w:before="100" w:beforeAutospacing="1" w:after="100" w:afterAutospacing="1" w:line="360" w:lineRule="auto"/>
        <w:ind w:firstLine="482"/>
        <w:jc w:val="left"/>
        <w:rPr>
          <w:rFonts w:ascii="宋体" w:eastAsia="宋体" w:hAnsi="宋体" w:cs="宋体"/>
          <w:color w:val="333333"/>
          <w:kern w:val="0"/>
          <w:sz w:val="24"/>
          <w:szCs w:val="24"/>
        </w:rPr>
      </w:pPr>
      <w:bookmarkStart w:id="0" w:name="_Toc266449060"/>
      <w:r w:rsidRPr="00F02DBA">
        <w:rPr>
          <w:rFonts w:ascii="宋体" w:eastAsia="宋体" w:hAnsi="宋体" w:cs="宋体" w:hint="eastAsia"/>
          <w:b/>
          <w:bCs/>
          <w:color w:val="333333"/>
          <w:kern w:val="0"/>
          <w:sz w:val="24"/>
          <w:szCs w:val="24"/>
        </w:rPr>
        <w:t>3.1</w:t>
      </w:r>
      <w:bookmarkEnd w:id="0"/>
      <w:r w:rsidRPr="00F02DBA">
        <w:rPr>
          <w:rFonts w:ascii="宋体" w:eastAsia="宋体" w:hAnsi="宋体" w:cs="宋体" w:hint="eastAsia"/>
          <w:b/>
          <w:bCs/>
          <w:color w:val="333333"/>
          <w:kern w:val="0"/>
          <w:sz w:val="24"/>
          <w:szCs w:val="24"/>
        </w:rPr>
        <w:t>．风险管理</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根据实验室专业特点与安全风险，将实验室安全事故划分为常见事故、危险化学品专项、辐射安全专项、生物安全专项。常见事故包括实验室火灾性事故、爆炸性事故、化学污染类事故、机电伤人事故、仪器设备事故、压力容器事故等。进入实验室工作的师生需</w:t>
      </w:r>
      <w:proofErr w:type="gramStart"/>
      <w:r w:rsidRPr="00F02DBA">
        <w:rPr>
          <w:rFonts w:ascii="宋体" w:eastAsia="宋体" w:hAnsi="宋体" w:cs="宋体" w:hint="eastAsia"/>
          <w:color w:val="333333"/>
          <w:kern w:val="0"/>
          <w:sz w:val="24"/>
          <w:szCs w:val="21"/>
        </w:rPr>
        <w:t>经安全</w:t>
      </w:r>
      <w:proofErr w:type="gramEnd"/>
      <w:r w:rsidRPr="00F02DBA">
        <w:rPr>
          <w:rFonts w:ascii="宋体" w:eastAsia="宋体" w:hAnsi="宋体" w:cs="宋体" w:hint="eastAsia"/>
          <w:color w:val="333333"/>
          <w:kern w:val="0"/>
          <w:sz w:val="24"/>
          <w:szCs w:val="21"/>
        </w:rPr>
        <w:t>培训，从事危险化学品作业和管理的人员需持有上海市安全生产监督管理局组织的危化培训合格证书，从事放射工作的人员需持有放射工作人员培训合格证。按照“谁使用，谁负责；谁主管，谁负责”的原则落实实验室安全责任。</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 </w:t>
      </w:r>
    </w:p>
    <w:p w:rsidR="00F02DBA" w:rsidRPr="00F02DBA" w:rsidRDefault="00F02DBA" w:rsidP="00F02DBA">
      <w:pPr>
        <w:widowControl/>
        <w:shd w:val="clear" w:color="auto" w:fill="FFFFFF"/>
        <w:spacing w:before="100" w:beforeAutospacing="1" w:after="100" w:afterAutospacing="1" w:line="360" w:lineRule="auto"/>
        <w:ind w:firstLine="482"/>
        <w:jc w:val="left"/>
        <w:rPr>
          <w:rFonts w:ascii="宋体" w:eastAsia="宋体" w:hAnsi="宋体" w:cs="宋体"/>
          <w:color w:val="333333"/>
          <w:kern w:val="0"/>
          <w:sz w:val="24"/>
          <w:szCs w:val="24"/>
        </w:rPr>
      </w:pPr>
      <w:bookmarkStart w:id="1" w:name="_Toc266449061"/>
      <w:bookmarkStart w:id="2" w:name="_Toc246775328"/>
      <w:bookmarkEnd w:id="1"/>
      <w:r w:rsidRPr="00F02DBA">
        <w:rPr>
          <w:rFonts w:ascii="宋体" w:eastAsia="宋体" w:hAnsi="宋体" w:cs="宋体" w:hint="eastAsia"/>
          <w:b/>
          <w:bCs/>
          <w:color w:val="333333"/>
          <w:kern w:val="0"/>
          <w:sz w:val="24"/>
          <w:szCs w:val="24"/>
        </w:rPr>
        <w:t>3.2</w:t>
      </w:r>
      <w:bookmarkEnd w:id="2"/>
      <w:r w:rsidRPr="00F02DBA">
        <w:rPr>
          <w:rFonts w:ascii="宋体" w:eastAsia="宋体" w:hAnsi="宋体" w:cs="宋体" w:hint="eastAsia"/>
          <w:b/>
          <w:bCs/>
          <w:color w:val="333333"/>
          <w:kern w:val="0"/>
          <w:sz w:val="24"/>
          <w:szCs w:val="24"/>
        </w:rPr>
        <w:t>．信息报告</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学校办公室负责接收上级部门、市级人民政府有关部门下发的预警信息，并通知校内有关部门涉及实验室安全的预警信息。</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各级实验室在事故发生后，应及时向保卫处、设备处报告事故信息。</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设备处向学校办公室报告实验室安全事故信息，并根据事故类型与危险性启动应急响应专项预案。</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若发生较大以上安全事故，学校办公室负责向上级部门、市级人民政府有关部门报告信息。宣传部负责及时发布事故的信息、影响、处置工作的进展等。</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lastRenderedPageBreak/>
        <w:t> </w:t>
      </w:r>
    </w:p>
    <w:p w:rsidR="00F02DBA" w:rsidRPr="00F02DBA" w:rsidRDefault="00F02DBA" w:rsidP="00F02DBA">
      <w:pPr>
        <w:widowControl/>
        <w:shd w:val="clear" w:color="auto" w:fill="FFFFFF"/>
        <w:spacing w:before="100" w:beforeAutospacing="1" w:after="100" w:afterAutospacing="1" w:line="360" w:lineRule="auto"/>
        <w:ind w:firstLine="562"/>
        <w:jc w:val="left"/>
        <w:rPr>
          <w:rFonts w:ascii="宋体" w:eastAsia="宋体" w:hAnsi="宋体" w:cs="宋体"/>
          <w:color w:val="333333"/>
          <w:kern w:val="0"/>
          <w:sz w:val="24"/>
          <w:szCs w:val="24"/>
        </w:rPr>
      </w:pPr>
      <w:r w:rsidRPr="00F02DBA">
        <w:rPr>
          <w:rFonts w:ascii="宋体" w:eastAsia="宋体" w:hAnsi="宋体" w:cs="宋体" w:hint="eastAsia"/>
          <w:b/>
          <w:bCs/>
          <w:color w:val="333333"/>
          <w:kern w:val="0"/>
          <w:sz w:val="28"/>
          <w:szCs w:val="28"/>
        </w:rPr>
        <w:t>4．应急响应程序</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bookmarkStart w:id="3" w:name="_Toc266449065"/>
      <w:bookmarkStart w:id="4" w:name="_Toc246775332"/>
      <w:bookmarkEnd w:id="3"/>
      <w:r w:rsidRPr="00F02DBA">
        <w:rPr>
          <w:rFonts w:ascii="宋体" w:eastAsia="宋体" w:hAnsi="宋体" w:cs="宋体" w:hint="eastAsia"/>
          <w:color w:val="333333"/>
          <w:kern w:val="0"/>
          <w:sz w:val="24"/>
          <w:szCs w:val="21"/>
        </w:rPr>
        <w:t>进入应急状态后，根据事故发展态势和现场抢救进展情况，应急救援各成员单位根据职责展开救援工作。应急响应的通用程序包括四个步骤：</w:t>
      </w:r>
      <w:bookmarkEnd w:id="4"/>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（1）接警与响应</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实验室安全事故发生后，现场人员应积极组织现场应急工作，在不危及自身安全的情况下开展自救、互救。现场人员应立即向部门（院系）安全负责人、保卫处、设备处报告事故信息，设备处向学校办公室报告实验室安全事故信息，并根据警情判断启动应急预案。相关人员立即赶赴现场救援。</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（2）应急救援</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预案启动后，指挥人员、应急救援队伍和应急资源应及时到位，持续收集事故信息，保持通讯畅通，及时上报有关部门。</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有关人员赶赴现场开展应急救援和控制事态，采取建立警戒区域、疏散人员等紧急处置措施将事故损失降低到最低水平，包括现场抢救、医疗救护、人员撤离与疏散。必要情况下及时向上海市、普陀区、闵行区的政府部门申请应急增援，扩大应急。</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（3）应急恢复</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事态得到控制后，人员得到救治后,解除警戒，做好善后处理和事故调查。包括清理现场、处置污染物、人员安置补偿、保险赔付、物资征用补偿等工作，</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（4）总结评审</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事发单位要对事件发生的原因进行详细调查，做出书面总结，认真吸取教训，做好防范工作。 事件处理结束后10个工作日内，事发单位应向学校领导</w:t>
      </w:r>
      <w:r w:rsidRPr="00F02DBA">
        <w:rPr>
          <w:rFonts w:ascii="宋体" w:eastAsia="宋体" w:hAnsi="宋体" w:cs="宋体" w:hint="eastAsia"/>
          <w:color w:val="333333"/>
          <w:kern w:val="0"/>
          <w:sz w:val="24"/>
          <w:szCs w:val="21"/>
        </w:rPr>
        <w:lastRenderedPageBreak/>
        <w:t>和相关主管部门做结案报告。结案报告包括事件发生的基本情况、原因、应急处置过程中各阶段采取的主要措施及其功效、处置过程中存在的问题及整改情况，并提出今后对类似事件的防范和处置建议。</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bCs/>
          <w:color w:val="333333"/>
          <w:kern w:val="0"/>
          <w:sz w:val="24"/>
          <w:szCs w:val="21"/>
        </w:rPr>
        <w:t>按照不同实验室安全事故类型制订了一般及化学安全事故专项预案、生物安全突发事件专项预案、辐射安全突发事件专项预案。应急状态下</w:t>
      </w:r>
      <w:r w:rsidRPr="00F02DBA">
        <w:rPr>
          <w:rFonts w:ascii="宋体" w:eastAsia="宋体" w:hAnsi="宋体" w:cs="宋体" w:hint="eastAsia"/>
          <w:color w:val="333333"/>
          <w:kern w:val="0"/>
          <w:sz w:val="24"/>
          <w:szCs w:val="21"/>
        </w:rPr>
        <w:t>启动相关专项预案，指导事故现场应急处置工作和具体处置方案。</w:t>
      </w:r>
    </w:p>
    <w:p w:rsidR="00F02DBA" w:rsidRPr="00F02DBA" w:rsidRDefault="00F02DBA" w:rsidP="00F02DBA">
      <w:pPr>
        <w:widowControl/>
        <w:shd w:val="clear" w:color="auto" w:fill="FFFFFF"/>
        <w:spacing w:before="100" w:beforeAutospacing="1" w:after="100" w:afterAutospacing="1" w:line="360" w:lineRule="auto"/>
        <w:ind w:firstLine="562"/>
        <w:jc w:val="left"/>
        <w:rPr>
          <w:rFonts w:ascii="宋体" w:eastAsia="宋体" w:hAnsi="宋体" w:cs="宋体"/>
          <w:color w:val="333333"/>
          <w:kern w:val="0"/>
          <w:sz w:val="24"/>
          <w:szCs w:val="24"/>
        </w:rPr>
      </w:pPr>
      <w:bookmarkStart w:id="5" w:name="_Toc266449075"/>
      <w:bookmarkStart w:id="6" w:name="_Toc246775343"/>
      <w:bookmarkEnd w:id="5"/>
      <w:r w:rsidRPr="00F02DBA">
        <w:rPr>
          <w:rFonts w:ascii="宋体" w:eastAsia="宋体" w:hAnsi="宋体" w:cs="宋体" w:hint="eastAsia"/>
          <w:b/>
          <w:bCs/>
          <w:color w:val="333333"/>
          <w:kern w:val="0"/>
          <w:sz w:val="28"/>
          <w:szCs w:val="28"/>
        </w:rPr>
        <w:t>5</w:t>
      </w:r>
      <w:bookmarkEnd w:id="6"/>
      <w:r w:rsidRPr="00F02DBA">
        <w:rPr>
          <w:rFonts w:ascii="宋体" w:eastAsia="宋体" w:hAnsi="宋体" w:cs="宋体" w:hint="eastAsia"/>
          <w:b/>
          <w:bCs/>
          <w:color w:val="333333"/>
          <w:kern w:val="0"/>
          <w:sz w:val="28"/>
          <w:szCs w:val="28"/>
        </w:rPr>
        <w:t>．预案管理</w:t>
      </w:r>
    </w:p>
    <w:p w:rsidR="00F02DBA" w:rsidRPr="00F02DBA" w:rsidRDefault="00F02DBA" w:rsidP="00F02DBA">
      <w:pPr>
        <w:widowControl/>
        <w:shd w:val="clear" w:color="auto" w:fill="FFFFFF"/>
        <w:spacing w:before="100" w:beforeAutospacing="1" w:after="100" w:afterAutospacing="1" w:line="360" w:lineRule="auto"/>
        <w:ind w:firstLine="482"/>
        <w:jc w:val="left"/>
        <w:rPr>
          <w:rFonts w:ascii="宋体" w:eastAsia="宋体" w:hAnsi="宋体" w:cs="宋体"/>
          <w:color w:val="333333"/>
          <w:kern w:val="0"/>
          <w:sz w:val="24"/>
          <w:szCs w:val="24"/>
        </w:rPr>
      </w:pPr>
      <w:r w:rsidRPr="00F02DBA">
        <w:rPr>
          <w:rFonts w:ascii="宋体" w:eastAsia="宋体" w:hAnsi="宋体" w:cs="宋体" w:hint="eastAsia"/>
          <w:b/>
          <w:bCs/>
          <w:color w:val="333333"/>
          <w:kern w:val="0"/>
          <w:sz w:val="24"/>
          <w:szCs w:val="24"/>
        </w:rPr>
        <w:t>5.1.预案演练</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设备处定期组织实验室安全事故预案桌面演练与实战演练。</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保卫处定期组织消防演习。</w:t>
      </w:r>
    </w:p>
    <w:p w:rsidR="00F02DBA" w:rsidRPr="00F02DBA" w:rsidRDefault="00F02DBA" w:rsidP="00F02DBA">
      <w:pPr>
        <w:widowControl/>
        <w:shd w:val="clear" w:color="auto" w:fill="FFFFFF"/>
        <w:spacing w:before="100" w:beforeAutospacing="1" w:after="100" w:afterAutospacing="1" w:line="360" w:lineRule="auto"/>
        <w:ind w:firstLine="482"/>
        <w:jc w:val="left"/>
        <w:rPr>
          <w:rFonts w:ascii="宋体" w:eastAsia="宋体" w:hAnsi="宋体" w:cs="宋体"/>
          <w:color w:val="333333"/>
          <w:kern w:val="0"/>
          <w:sz w:val="24"/>
          <w:szCs w:val="24"/>
        </w:rPr>
      </w:pPr>
      <w:r w:rsidRPr="00F02DBA">
        <w:rPr>
          <w:rFonts w:ascii="宋体" w:eastAsia="宋体" w:hAnsi="宋体" w:cs="宋体" w:hint="eastAsia"/>
          <w:b/>
          <w:bCs/>
          <w:color w:val="333333"/>
          <w:kern w:val="0"/>
          <w:sz w:val="24"/>
          <w:szCs w:val="24"/>
        </w:rPr>
        <w:t>5.2．预案修订</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设备处负责应急预案的管理、演练与评审改进。</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 </w:t>
      </w:r>
    </w:p>
    <w:p w:rsidR="00F02DBA" w:rsidRPr="00F02DBA" w:rsidRDefault="00F02DBA" w:rsidP="00F02DBA">
      <w:pPr>
        <w:widowControl/>
        <w:shd w:val="clear" w:color="auto" w:fill="FFFFFF"/>
        <w:spacing w:before="100" w:beforeAutospacing="1" w:after="100" w:afterAutospacing="1" w:line="360" w:lineRule="auto"/>
        <w:ind w:firstLine="562"/>
        <w:jc w:val="left"/>
        <w:rPr>
          <w:rFonts w:ascii="宋体" w:eastAsia="宋体" w:hAnsi="宋体" w:cs="宋体"/>
          <w:color w:val="333333"/>
          <w:kern w:val="0"/>
          <w:sz w:val="24"/>
          <w:szCs w:val="24"/>
        </w:rPr>
      </w:pPr>
      <w:bookmarkStart w:id="7" w:name="_Toc266449080"/>
      <w:bookmarkStart w:id="8" w:name="_Toc246775349"/>
      <w:bookmarkEnd w:id="7"/>
      <w:r w:rsidRPr="00F02DBA">
        <w:rPr>
          <w:rFonts w:ascii="宋体" w:eastAsia="宋体" w:hAnsi="宋体" w:cs="宋体" w:hint="eastAsia"/>
          <w:b/>
          <w:bCs/>
          <w:color w:val="333333"/>
          <w:kern w:val="0"/>
          <w:sz w:val="28"/>
          <w:szCs w:val="28"/>
        </w:rPr>
        <w:t>6.</w:t>
      </w:r>
      <w:bookmarkEnd w:id="8"/>
      <w:r w:rsidRPr="00F02DBA">
        <w:rPr>
          <w:rFonts w:ascii="宋体" w:eastAsia="宋体" w:hAnsi="宋体" w:cs="宋体" w:hint="eastAsia"/>
          <w:b/>
          <w:bCs/>
          <w:color w:val="333333"/>
          <w:kern w:val="0"/>
          <w:sz w:val="28"/>
          <w:szCs w:val="28"/>
        </w:rPr>
        <w:t>附件</w:t>
      </w:r>
    </w:p>
    <w:p w:rsidR="00F02DBA" w:rsidRPr="00F02DBA" w:rsidRDefault="00F02DBA" w:rsidP="00F02DBA">
      <w:pPr>
        <w:widowControl/>
        <w:shd w:val="clear" w:color="auto" w:fill="FFFFFF"/>
        <w:spacing w:before="100" w:beforeAutospacing="1" w:after="100" w:afterAutospacing="1" w:line="360" w:lineRule="auto"/>
        <w:ind w:firstLine="482"/>
        <w:jc w:val="left"/>
        <w:rPr>
          <w:rFonts w:ascii="宋体" w:eastAsia="宋体" w:hAnsi="宋体" w:cs="宋体"/>
          <w:color w:val="333333"/>
          <w:kern w:val="0"/>
          <w:sz w:val="24"/>
          <w:szCs w:val="24"/>
        </w:rPr>
      </w:pPr>
      <w:bookmarkStart w:id="9" w:name="_Toc246775350"/>
      <w:bookmarkStart w:id="10" w:name="_Toc266449081"/>
      <w:bookmarkStart w:id="11" w:name="_Toc246775352"/>
      <w:bookmarkEnd w:id="9"/>
      <w:bookmarkEnd w:id="10"/>
      <w:r w:rsidRPr="00F02DBA">
        <w:rPr>
          <w:rFonts w:ascii="宋体" w:eastAsia="宋体" w:hAnsi="宋体" w:cs="宋体" w:hint="eastAsia"/>
          <w:b/>
          <w:bCs/>
          <w:color w:val="333333"/>
          <w:kern w:val="0"/>
          <w:sz w:val="24"/>
          <w:szCs w:val="24"/>
        </w:rPr>
        <w:t>6.1.</w:t>
      </w:r>
      <w:bookmarkEnd w:id="11"/>
      <w:r w:rsidRPr="00F02DBA">
        <w:rPr>
          <w:rFonts w:ascii="宋体" w:eastAsia="宋体" w:hAnsi="宋体" w:cs="宋体" w:hint="eastAsia"/>
          <w:b/>
          <w:bCs/>
          <w:color w:val="333333"/>
          <w:kern w:val="0"/>
          <w:sz w:val="24"/>
          <w:szCs w:val="24"/>
        </w:rPr>
        <w:t>各实验室安全负责人联系方式</w:t>
      </w:r>
    </w:p>
    <w:p w:rsidR="00F02DBA" w:rsidRPr="00F02DBA" w:rsidRDefault="00F02DBA" w:rsidP="00F02DBA">
      <w:pPr>
        <w:widowControl/>
        <w:shd w:val="clear" w:color="auto" w:fill="FFFFFF"/>
        <w:spacing w:before="100" w:beforeAutospacing="1" w:after="100" w:afterAutospacing="1" w:line="360" w:lineRule="auto"/>
        <w:ind w:firstLine="482"/>
        <w:jc w:val="left"/>
        <w:rPr>
          <w:rFonts w:ascii="宋体" w:eastAsia="宋体" w:hAnsi="宋体" w:cs="宋体"/>
          <w:color w:val="333333"/>
          <w:kern w:val="0"/>
          <w:sz w:val="24"/>
          <w:szCs w:val="24"/>
        </w:rPr>
      </w:pPr>
      <w:r w:rsidRPr="00F02DBA">
        <w:rPr>
          <w:rFonts w:ascii="宋体" w:eastAsia="宋体" w:hAnsi="宋体" w:cs="宋体" w:hint="eastAsia"/>
          <w:b/>
          <w:bCs/>
          <w:color w:val="333333"/>
          <w:kern w:val="0"/>
          <w:sz w:val="24"/>
          <w:szCs w:val="24"/>
        </w:rPr>
        <w:t> </w:t>
      </w:r>
    </w:p>
    <w:p w:rsidR="00F02DBA" w:rsidRPr="00F02DBA" w:rsidRDefault="00F02DBA" w:rsidP="00F02DBA">
      <w:pPr>
        <w:widowControl/>
        <w:shd w:val="clear" w:color="auto" w:fill="FFFFFF"/>
        <w:spacing w:before="100" w:beforeAutospacing="1" w:after="100" w:afterAutospacing="1" w:line="360" w:lineRule="auto"/>
        <w:ind w:firstLine="482"/>
        <w:jc w:val="left"/>
        <w:rPr>
          <w:rFonts w:ascii="宋体" w:eastAsia="宋体" w:hAnsi="宋体" w:cs="宋体"/>
          <w:color w:val="333333"/>
          <w:kern w:val="0"/>
          <w:sz w:val="24"/>
          <w:szCs w:val="24"/>
        </w:rPr>
      </w:pPr>
      <w:r w:rsidRPr="00F02DBA">
        <w:rPr>
          <w:rFonts w:ascii="宋体" w:eastAsia="宋体" w:hAnsi="宋体" w:cs="宋体" w:hint="eastAsia"/>
          <w:b/>
          <w:bCs/>
          <w:color w:val="333333"/>
          <w:kern w:val="0"/>
          <w:sz w:val="24"/>
          <w:szCs w:val="24"/>
        </w:rPr>
        <w:t>6.2．一般及化学安全事故专项应急预案</w:t>
      </w:r>
    </w:p>
    <w:p w:rsidR="00F02DBA" w:rsidRPr="00F02DBA" w:rsidRDefault="00F02DBA" w:rsidP="00F02DBA">
      <w:pPr>
        <w:widowControl/>
        <w:shd w:val="clear" w:color="auto" w:fill="FFFFFF"/>
        <w:spacing w:line="360" w:lineRule="auto"/>
        <w:ind w:firstLineChars="200" w:firstLine="422"/>
        <w:jc w:val="left"/>
        <w:rPr>
          <w:rFonts w:ascii="宋体" w:eastAsia="宋体" w:hAnsi="宋体" w:cs="宋体"/>
          <w:color w:val="333333"/>
          <w:kern w:val="0"/>
          <w:szCs w:val="21"/>
        </w:rPr>
      </w:pPr>
      <w:r w:rsidRPr="00F02DBA">
        <w:rPr>
          <w:rFonts w:ascii="宋体" w:eastAsia="宋体" w:hAnsi="宋体" w:cs="宋体" w:hint="eastAsia"/>
          <w:b/>
          <w:bCs/>
          <w:color w:val="333333"/>
          <w:kern w:val="0"/>
          <w:szCs w:val="21"/>
        </w:rPr>
        <w:t xml:space="preserve"> 6.2.1.火灾 </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hint="eastAsia"/>
          <w:color w:val="333333"/>
          <w:kern w:val="0"/>
          <w:sz w:val="24"/>
          <w:szCs w:val="24"/>
        </w:rPr>
      </w:pPr>
      <w:r w:rsidRPr="00F02DBA">
        <w:rPr>
          <w:rFonts w:ascii="宋体" w:eastAsia="宋体" w:hAnsi="宋体" w:cs="宋体" w:hint="eastAsia"/>
          <w:color w:val="333333"/>
          <w:kern w:val="0"/>
          <w:sz w:val="24"/>
          <w:szCs w:val="21"/>
        </w:rPr>
        <w:t> 安全隐患分析：</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lastRenderedPageBreak/>
        <w:t xml:space="preserve">火灾性事故的发生具有普遍性，几乎所有的实验室都可能发生： </w:t>
      </w:r>
      <w:r w:rsidRPr="00F02DBA">
        <w:rPr>
          <w:rFonts w:ascii="宋体" w:eastAsia="宋体" w:hAnsi="宋体" w:cs="宋体" w:hint="eastAsia"/>
          <w:color w:val="000000"/>
          <w:kern w:val="0"/>
          <w:sz w:val="24"/>
          <w:szCs w:val="21"/>
        </w:rPr>
        <w:t>= 1 \* GB3</w:t>
      </w:r>
      <w:r w:rsidRPr="00F02DBA">
        <w:rPr>
          <w:rFonts w:ascii="宋体" w:eastAsia="宋体" w:hAnsi="宋体" w:cs="宋体" w:hint="eastAsia"/>
          <w:color w:val="333333"/>
          <w:kern w:val="0"/>
          <w:sz w:val="24"/>
          <w:szCs w:val="24"/>
        </w:rPr>
        <w:t>①忘记关闭电源，致使设备或用电器具通电时间过长，温度过高，引起着火；</w:t>
      </w:r>
      <w:r w:rsidRPr="00F02DBA">
        <w:rPr>
          <w:rFonts w:ascii="宋体" w:eastAsia="宋体" w:hAnsi="宋体" w:cs="宋体" w:hint="eastAsia"/>
          <w:color w:val="000000"/>
          <w:kern w:val="0"/>
          <w:sz w:val="24"/>
          <w:szCs w:val="21"/>
        </w:rPr>
        <w:t>= 2 \* GB3</w:t>
      </w:r>
      <w:r w:rsidRPr="00F02DBA">
        <w:rPr>
          <w:rFonts w:ascii="宋体" w:eastAsia="宋体" w:hAnsi="宋体" w:cs="宋体" w:hint="eastAsia"/>
          <w:color w:val="333333"/>
          <w:kern w:val="0"/>
          <w:sz w:val="24"/>
          <w:szCs w:val="24"/>
        </w:rPr>
        <w:t>②操作不慎或使用不当，使火源接触易燃物质，引起着火；</w:t>
      </w:r>
      <w:r w:rsidRPr="00F02DBA">
        <w:rPr>
          <w:rFonts w:ascii="宋体" w:eastAsia="宋体" w:hAnsi="宋体" w:cs="宋体" w:hint="eastAsia"/>
          <w:color w:val="000000"/>
          <w:kern w:val="0"/>
          <w:sz w:val="24"/>
          <w:szCs w:val="21"/>
        </w:rPr>
        <w:t>= 3 \* GB3</w:t>
      </w:r>
      <w:r w:rsidRPr="00F02DBA">
        <w:rPr>
          <w:rFonts w:ascii="宋体" w:eastAsia="宋体" w:hAnsi="宋体" w:cs="宋体" w:hint="eastAsia"/>
          <w:color w:val="333333"/>
          <w:kern w:val="0"/>
          <w:sz w:val="24"/>
          <w:szCs w:val="24"/>
        </w:rPr>
        <w:t xml:space="preserve">③供电线路老化、超负荷运行，导致线路发热，引起着火； </w:t>
      </w:r>
      <w:r w:rsidRPr="00F02DBA">
        <w:rPr>
          <w:rFonts w:ascii="宋体" w:eastAsia="宋体" w:hAnsi="宋体" w:cs="宋体" w:hint="eastAsia"/>
          <w:color w:val="000000"/>
          <w:kern w:val="0"/>
          <w:sz w:val="24"/>
          <w:szCs w:val="21"/>
        </w:rPr>
        <w:t>= 4 \* GB3</w:t>
      </w:r>
      <w:r w:rsidRPr="00F02DBA">
        <w:rPr>
          <w:rFonts w:ascii="宋体" w:eastAsia="宋体" w:hAnsi="宋体" w:cs="宋体" w:hint="eastAsia"/>
          <w:color w:val="333333"/>
          <w:kern w:val="0"/>
          <w:sz w:val="24"/>
          <w:szCs w:val="24"/>
        </w:rPr>
        <w:t>④乱扔烟头，接触易燃物质，引起着火。</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 xml:space="preserve">火灾事故应急处理预案： </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1）发现火情，现场工作人员应力争在初起阶段就近取用消防器材果断扑灭，同时采取适当措施如切断电源，关闭煤气阀，迅速转移危险物品等防止火势蔓延，并立即向实验室安全负责人、保卫处、设备处等报告。</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（2）确定火灾发生的位置，判断出火灾发生的原因，如压缩气体、液化气体、易燃液体、易燃物品、自燃物品等。</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（3）明确火灾周围环境，判断出是否有重大危险源分布及是否会引发次生灾难。</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（4）明确救灾的基本方法，并采取相应措施，按照应急处置程序采用适当的消防器材进行扑救； 包括木材、布料、纸张、橡胶以及塑料等的固体可燃材料的火灾，可采用水冷却法，但对珍贵图书、档案应使用二氧化碳、卤代烷、干粉灭火剂灭火。 易燃可燃液体、易燃气体和油脂类等化学药品火灾，使用大剂量泡沫灭火剂、干粉灭火剂将液体火灾扑灭。 带电电气设备火灾，应切断电源后再灭火，因现场情况及其他原因，不能断电，需要带电灭火时，应使用沙子或干粉灭火器，不能使用泡沫灭火器或水。 可燃金属，如镁、钠、</w:t>
      </w:r>
      <w:proofErr w:type="gramStart"/>
      <w:r w:rsidRPr="00F02DBA">
        <w:rPr>
          <w:rFonts w:ascii="宋体" w:eastAsia="宋体" w:hAnsi="宋体" w:cs="宋体" w:hint="eastAsia"/>
          <w:color w:val="333333"/>
          <w:kern w:val="0"/>
          <w:sz w:val="24"/>
          <w:szCs w:val="24"/>
        </w:rPr>
        <w:t>钾及其</w:t>
      </w:r>
      <w:proofErr w:type="gramEnd"/>
      <w:r w:rsidRPr="00F02DBA">
        <w:rPr>
          <w:rFonts w:ascii="宋体" w:eastAsia="宋体" w:hAnsi="宋体" w:cs="宋体" w:hint="eastAsia"/>
          <w:color w:val="333333"/>
          <w:kern w:val="0"/>
          <w:sz w:val="24"/>
          <w:szCs w:val="24"/>
        </w:rPr>
        <w:t>合金等火灾，应用特殊的灭火剂，</w:t>
      </w:r>
      <w:proofErr w:type="gramStart"/>
      <w:r w:rsidRPr="00F02DBA">
        <w:rPr>
          <w:rFonts w:ascii="宋体" w:eastAsia="宋体" w:hAnsi="宋体" w:cs="宋体" w:hint="eastAsia"/>
          <w:color w:val="333333"/>
          <w:kern w:val="0"/>
          <w:sz w:val="24"/>
          <w:szCs w:val="24"/>
        </w:rPr>
        <w:t>如干砂或</w:t>
      </w:r>
      <w:proofErr w:type="gramEnd"/>
      <w:r w:rsidRPr="00F02DBA">
        <w:rPr>
          <w:rFonts w:ascii="宋体" w:eastAsia="宋体" w:hAnsi="宋体" w:cs="宋体" w:hint="eastAsia"/>
          <w:color w:val="333333"/>
          <w:kern w:val="0"/>
          <w:sz w:val="24"/>
          <w:szCs w:val="24"/>
        </w:rPr>
        <w:t>干粉灭火器等来灭火。</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（5）依据可能发生的危险化学品事故类别、危害程度级别，划定危险区，对事故现场周边区域进行隔离和疏导。</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lastRenderedPageBreak/>
        <w:t>（6）视火情拨打“119”报警求救。</w:t>
      </w:r>
      <w:r w:rsidRPr="00F02DBA">
        <w:rPr>
          <w:rFonts w:ascii="宋体" w:eastAsia="宋体" w:hAnsi="宋体" w:cs="宋体" w:hint="eastAsia"/>
          <w:color w:val="333333"/>
          <w:kern w:val="0"/>
          <w:sz w:val="24"/>
          <w:szCs w:val="21"/>
        </w:rPr>
        <w:t>报警时，讲明发生火灾的地点、燃烧物质的种类和数量，火势情况，报警人姓名、电话等详细情况，</w:t>
      </w:r>
      <w:r w:rsidRPr="00F02DBA">
        <w:rPr>
          <w:rFonts w:ascii="宋体" w:eastAsia="宋体" w:hAnsi="宋体" w:cs="宋体" w:hint="eastAsia"/>
          <w:color w:val="333333"/>
          <w:kern w:val="0"/>
          <w:sz w:val="24"/>
          <w:szCs w:val="24"/>
        </w:rPr>
        <w:t>并到明显位置引导消防车。</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烧伤（物理烧伤）急救处理：</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（1）处理烧伤(物理烧伤)基本原则是：消除热源、灭火、自救互救。烧伤发生时，最好的救治方法是用冷水冲洗，或伤员自己浸入附近水池浸泡，防止烧伤面积进一步扩大。</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（2）衣服着火时应立即脱去用水浇灭或就地躺下，滚压灭火。冬天身穿棉衣时，有时明火熄灭，</w:t>
      </w:r>
      <w:proofErr w:type="gramStart"/>
      <w:r w:rsidRPr="00F02DBA">
        <w:rPr>
          <w:rFonts w:ascii="宋体" w:eastAsia="宋体" w:hAnsi="宋体" w:cs="宋体" w:hint="eastAsia"/>
          <w:color w:val="333333"/>
          <w:kern w:val="0"/>
          <w:sz w:val="24"/>
          <w:szCs w:val="24"/>
        </w:rPr>
        <w:t>暗火仍燃</w:t>
      </w:r>
      <w:proofErr w:type="gramEnd"/>
      <w:r w:rsidRPr="00F02DBA">
        <w:rPr>
          <w:rFonts w:ascii="宋体" w:eastAsia="宋体" w:hAnsi="宋体" w:cs="宋体" w:hint="eastAsia"/>
          <w:color w:val="333333"/>
          <w:kern w:val="0"/>
          <w:sz w:val="24"/>
          <w:szCs w:val="24"/>
        </w:rPr>
        <w:t>，衣服如有冒烟现象应立即脱下或剪去以免继续烧伤。身上起火不可惊慌奔跑，以免风助火旺，也不要站立呼叫，免得造成呼吸道烧伤。</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（3）烧伤经过初步处理后，要及时将伤员送往就近医院进一步治疗。</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火灾事故后消除环境影响措施：</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（1）对于非油类的火灾：消除火灾后立</w:t>
      </w:r>
      <w:r w:rsidRPr="00F02DBA">
        <w:rPr>
          <w:rFonts w:ascii="宋体" w:eastAsia="宋体" w:hAnsi="宋体" w:cs="宋体" w:hint="eastAsia"/>
          <w:color w:val="333333"/>
          <w:kern w:val="0"/>
          <w:sz w:val="24"/>
          <w:szCs w:val="21"/>
        </w:rPr>
        <w:t>即打扫现场，将残留物</w:t>
      </w:r>
      <w:proofErr w:type="gramStart"/>
      <w:r w:rsidRPr="00F02DBA">
        <w:rPr>
          <w:rFonts w:ascii="宋体" w:eastAsia="宋体" w:hAnsi="宋体" w:cs="宋体" w:hint="eastAsia"/>
          <w:color w:val="333333"/>
          <w:kern w:val="0"/>
          <w:sz w:val="24"/>
          <w:szCs w:val="21"/>
        </w:rPr>
        <w:t>及碳灰清理</w:t>
      </w:r>
      <w:proofErr w:type="gramEnd"/>
      <w:r w:rsidRPr="00F02DBA">
        <w:rPr>
          <w:rFonts w:ascii="宋体" w:eastAsia="宋体" w:hAnsi="宋体" w:cs="宋体" w:hint="eastAsia"/>
          <w:color w:val="333333"/>
          <w:kern w:val="0"/>
          <w:sz w:val="24"/>
          <w:szCs w:val="21"/>
        </w:rPr>
        <w:t>放入不可回收垃圾桶。</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（2）对于油类的火灾：消除火灾后立即打扫现场，用黄沙对地面进行收油处理后用水冲洗。对附着物的表层用棉纱或抹布抹除，再用清洁剂擦除。</w:t>
      </w:r>
    </w:p>
    <w:p w:rsidR="00F02DBA" w:rsidRPr="00F02DBA" w:rsidRDefault="00F02DBA" w:rsidP="00F02DBA">
      <w:pPr>
        <w:widowControl/>
        <w:shd w:val="clear" w:color="auto" w:fill="FFFFFF"/>
        <w:spacing w:line="360" w:lineRule="auto"/>
        <w:ind w:firstLineChars="200" w:firstLine="422"/>
        <w:jc w:val="left"/>
        <w:rPr>
          <w:rFonts w:ascii="宋体" w:eastAsia="宋体" w:hAnsi="宋体" w:cs="宋体"/>
          <w:color w:val="333333"/>
          <w:kern w:val="0"/>
          <w:szCs w:val="21"/>
        </w:rPr>
      </w:pPr>
      <w:r w:rsidRPr="00F02DBA">
        <w:rPr>
          <w:rFonts w:ascii="宋体" w:eastAsia="宋体" w:hAnsi="宋体" w:cs="宋体" w:hint="eastAsia"/>
          <w:b/>
          <w:bCs/>
          <w:color w:val="333333"/>
          <w:kern w:val="0"/>
          <w:szCs w:val="21"/>
        </w:rPr>
        <w:t xml:space="preserve">6.2.2.爆炸 </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hint="eastAsia"/>
          <w:color w:val="333333"/>
          <w:kern w:val="0"/>
          <w:sz w:val="24"/>
          <w:szCs w:val="24"/>
        </w:rPr>
      </w:pPr>
      <w:r w:rsidRPr="00F02DBA">
        <w:rPr>
          <w:rFonts w:ascii="宋体" w:eastAsia="宋体" w:hAnsi="宋体" w:cs="宋体" w:hint="eastAsia"/>
          <w:color w:val="333333"/>
          <w:kern w:val="0"/>
          <w:sz w:val="24"/>
          <w:szCs w:val="24"/>
        </w:rPr>
        <w:t>安全隐患分析：</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爆炸性事故多发生在具有易燃易爆物品和压力容器的实验室：</w:t>
      </w:r>
      <w:r w:rsidRPr="00F02DBA">
        <w:rPr>
          <w:rFonts w:ascii="宋体" w:eastAsia="宋体" w:hAnsi="宋体" w:cs="宋体" w:hint="eastAsia"/>
          <w:color w:val="000000"/>
          <w:kern w:val="0"/>
          <w:sz w:val="24"/>
          <w:szCs w:val="21"/>
        </w:rPr>
        <w:t>= 1 \* GB3</w:t>
      </w:r>
      <w:r w:rsidRPr="00F02DBA">
        <w:rPr>
          <w:rFonts w:ascii="宋体" w:eastAsia="宋体" w:hAnsi="宋体" w:cs="宋体" w:hint="eastAsia"/>
          <w:color w:val="333333"/>
          <w:kern w:val="0"/>
          <w:sz w:val="24"/>
          <w:szCs w:val="24"/>
        </w:rPr>
        <w:t xml:space="preserve">①违反操作规程，引燃易燃易爆物品，进而导致爆炸； </w:t>
      </w:r>
      <w:r w:rsidRPr="00F02DBA">
        <w:rPr>
          <w:rFonts w:ascii="宋体" w:eastAsia="宋体" w:hAnsi="宋体" w:cs="宋体" w:hint="eastAsia"/>
          <w:color w:val="000000"/>
          <w:kern w:val="0"/>
          <w:sz w:val="24"/>
          <w:szCs w:val="21"/>
        </w:rPr>
        <w:t>= 2 \* GB3</w:t>
      </w:r>
      <w:r w:rsidRPr="00F02DBA">
        <w:rPr>
          <w:rFonts w:ascii="宋体" w:eastAsia="宋体" w:hAnsi="宋体" w:cs="宋体" w:hint="eastAsia"/>
          <w:color w:val="333333"/>
          <w:kern w:val="0"/>
          <w:sz w:val="24"/>
          <w:szCs w:val="24"/>
        </w:rPr>
        <w:t>②设备老化，存在故障或缺陷，造成易燃易爆物品泄漏，遇火花而引起爆炸。</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爆炸事故应急处理预案：</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lastRenderedPageBreak/>
        <w:t>（1）实验室爆炸发生时，实验室负责人或安全员在其认为安全的情况下需及时切断电源和管道阀门，迅速转移其他易爆物品；</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（2）维持现场秩序，组织人员通过安全出口或用其他方法迅速撤离爆炸现场。</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 xml:space="preserve">（3）应急预案领导小组负责安排抢救工作和人员安置工作，及时向相关部门报告信息，并视情况拨打119、120等急救电话，并对受伤人员进行初步急救。 </w:t>
      </w:r>
    </w:p>
    <w:p w:rsidR="00F02DBA" w:rsidRPr="00F02DBA" w:rsidRDefault="00F02DBA" w:rsidP="00F02DBA">
      <w:pPr>
        <w:widowControl/>
        <w:shd w:val="clear" w:color="auto" w:fill="FFFFFF"/>
        <w:spacing w:line="360" w:lineRule="auto"/>
        <w:ind w:firstLineChars="200" w:firstLine="422"/>
        <w:jc w:val="left"/>
        <w:rPr>
          <w:rFonts w:ascii="宋体" w:eastAsia="宋体" w:hAnsi="宋体" w:cs="宋体"/>
          <w:color w:val="333333"/>
          <w:kern w:val="0"/>
          <w:szCs w:val="21"/>
        </w:rPr>
      </w:pPr>
      <w:r w:rsidRPr="00F02DBA">
        <w:rPr>
          <w:rFonts w:ascii="宋体" w:eastAsia="宋体" w:hAnsi="宋体" w:cs="宋体" w:hint="eastAsia"/>
          <w:b/>
          <w:bCs/>
          <w:color w:val="333333"/>
          <w:kern w:val="0"/>
          <w:szCs w:val="21"/>
        </w:rPr>
        <w:t xml:space="preserve">6.2.3.中毒 </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hint="eastAsia"/>
          <w:color w:val="333333"/>
          <w:kern w:val="0"/>
          <w:sz w:val="24"/>
          <w:szCs w:val="24"/>
        </w:rPr>
      </w:pPr>
      <w:r w:rsidRPr="00F02DBA">
        <w:rPr>
          <w:rFonts w:ascii="宋体" w:eastAsia="宋体" w:hAnsi="宋体" w:cs="宋体" w:hint="eastAsia"/>
          <w:color w:val="333333"/>
          <w:kern w:val="0"/>
          <w:sz w:val="24"/>
          <w:szCs w:val="21"/>
        </w:rPr>
        <w:t>安全隐患分析：</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 xml:space="preserve">毒害性事故多发生在具有化学药品和剧毒物质的化学实验室和具有毒气排放的实验室： </w:t>
      </w:r>
      <w:r w:rsidRPr="00F02DBA">
        <w:rPr>
          <w:rFonts w:ascii="宋体" w:eastAsia="宋体" w:hAnsi="宋体" w:cs="宋体" w:hint="eastAsia"/>
          <w:color w:val="000000"/>
          <w:kern w:val="0"/>
          <w:sz w:val="24"/>
          <w:szCs w:val="21"/>
        </w:rPr>
        <w:t>= 1 \* GB3</w:t>
      </w:r>
      <w:r w:rsidRPr="00F02DBA">
        <w:rPr>
          <w:rFonts w:ascii="宋体" w:eastAsia="宋体" w:hAnsi="宋体" w:cs="宋体" w:hint="eastAsia"/>
          <w:color w:val="333333"/>
          <w:kern w:val="0"/>
          <w:sz w:val="24"/>
          <w:szCs w:val="24"/>
        </w:rPr>
        <w:t>①违反操作规程，将食物带进有毒物的实验室，造成误食中毒；</w:t>
      </w:r>
      <w:r w:rsidRPr="00F02DBA">
        <w:rPr>
          <w:rFonts w:ascii="宋体" w:eastAsia="宋体" w:hAnsi="宋体" w:cs="宋体" w:hint="eastAsia"/>
          <w:color w:val="000000"/>
          <w:kern w:val="0"/>
          <w:sz w:val="24"/>
          <w:szCs w:val="21"/>
        </w:rPr>
        <w:t>= 2 \* GB3</w:t>
      </w:r>
      <w:r w:rsidRPr="00F02DBA">
        <w:rPr>
          <w:rFonts w:ascii="宋体" w:eastAsia="宋体" w:hAnsi="宋体" w:cs="宋体" w:hint="eastAsia"/>
          <w:color w:val="333333"/>
          <w:kern w:val="0"/>
          <w:sz w:val="24"/>
          <w:szCs w:val="24"/>
        </w:rPr>
        <w:t>②设备设施老化，存在故障或缺陷，造成有毒物质泄漏或有毒气体排放不出，酿成中毒；</w:t>
      </w:r>
      <w:r w:rsidRPr="00F02DBA">
        <w:rPr>
          <w:rFonts w:ascii="宋体" w:eastAsia="宋体" w:hAnsi="宋体" w:cs="宋体" w:hint="eastAsia"/>
          <w:color w:val="000000"/>
          <w:kern w:val="0"/>
          <w:sz w:val="24"/>
          <w:szCs w:val="21"/>
        </w:rPr>
        <w:t>= 3 \* GB3</w:t>
      </w:r>
      <w:r w:rsidRPr="00F02DBA">
        <w:rPr>
          <w:rFonts w:ascii="宋体" w:eastAsia="宋体" w:hAnsi="宋体" w:cs="宋体" w:hint="eastAsia"/>
          <w:color w:val="333333"/>
          <w:kern w:val="0"/>
          <w:sz w:val="24"/>
          <w:szCs w:val="24"/>
        </w:rPr>
        <w:t>③管理不善，造成有毒物品散落流失，引起环境污染；</w:t>
      </w:r>
      <w:r w:rsidRPr="00F02DBA">
        <w:rPr>
          <w:rFonts w:ascii="宋体" w:eastAsia="宋体" w:hAnsi="宋体" w:cs="宋体" w:hint="eastAsia"/>
          <w:color w:val="000000"/>
          <w:kern w:val="0"/>
          <w:sz w:val="24"/>
          <w:szCs w:val="21"/>
        </w:rPr>
        <w:t>= 4 \* GB3</w:t>
      </w:r>
      <w:r w:rsidRPr="00F02DBA">
        <w:rPr>
          <w:rFonts w:ascii="宋体" w:eastAsia="宋体" w:hAnsi="宋体" w:cs="宋体" w:hint="eastAsia"/>
          <w:color w:val="333333"/>
          <w:kern w:val="0"/>
          <w:sz w:val="24"/>
          <w:szCs w:val="24"/>
        </w:rPr>
        <w:t>④废水排放管路受阻或失修改道，造成有毒废水未经处理而流出，引起环境污染；</w:t>
      </w:r>
      <w:r w:rsidRPr="00F02DBA">
        <w:rPr>
          <w:rFonts w:ascii="宋体" w:eastAsia="宋体" w:hAnsi="宋体" w:cs="宋体" w:hint="eastAsia"/>
          <w:color w:val="000000"/>
          <w:kern w:val="0"/>
          <w:sz w:val="24"/>
          <w:szCs w:val="21"/>
        </w:rPr>
        <w:t>= 5 \* GB3</w:t>
      </w:r>
      <w:r w:rsidRPr="00F02DBA">
        <w:rPr>
          <w:rFonts w:ascii="宋体" w:eastAsia="宋体" w:hAnsi="宋体" w:cs="宋体" w:hint="eastAsia"/>
          <w:color w:val="333333"/>
          <w:kern w:val="0"/>
          <w:sz w:val="24"/>
          <w:szCs w:val="24"/>
        </w:rPr>
        <w:t>⑤进行有毒有害操作时不佩戴相应的防护用具；</w:t>
      </w:r>
      <w:r w:rsidRPr="00F02DBA">
        <w:rPr>
          <w:rFonts w:ascii="宋体" w:eastAsia="宋体" w:hAnsi="宋体" w:cs="宋体" w:hint="eastAsia"/>
          <w:color w:val="000000"/>
          <w:kern w:val="0"/>
          <w:sz w:val="24"/>
          <w:szCs w:val="21"/>
        </w:rPr>
        <w:t>= 6 \* GB3</w:t>
      </w:r>
      <w:r w:rsidRPr="00F02DBA">
        <w:rPr>
          <w:rFonts w:ascii="宋体" w:eastAsia="宋体" w:hAnsi="宋体" w:cs="宋体" w:hint="eastAsia"/>
          <w:color w:val="333333"/>
          <w:kern w:val="0"/>
          <w:sz w:val="24"/>
          <w:szCs w:val="24"/>
        </w:rPr>
        <w:t>⑥不按照要求处理实验“三废”，污染环境。</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 xml:space="preserve">实验室中毒应急处理预案： </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实验中若感觉咽喉灼痛、嘴唇脱色或发绀，胃部痉挛或恶心呕吐等症状时，则可能是中毒所致。视中毒原因施以下述急救后，立即送医院治疗，不得延误。</w:t>
      </w:r>
    </w:p>
    <w:p w:rsidR="00F02DBA" w:rsidRPr="00F02DBA" w:rsidRDefault="00F02DBA" w:rsidP="00F02DBA">
      <w:pPr>
        <w:widowControl/>
        <w:shd w:val="clear" w:color="auto" w:fill="FFFFFF"/>
        <w:spacing w:before="100" w:beforeAutospacing="1" w:after="100" w:afterAutospacing="1" w:line="360" w:lineRule="auto"/>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    （1）首先将中毒者转移到安全地带，解开领扣，使其呼吸通畅，让中毒者呼吸到新鲜空气；</w:t>
      </w:r>
    </w:p>
    <w:p w:rsidR="00F02DBA" w:rsidRPr="00F02DBA" w:rsidRDefault="00F02DBA" w:rsidP="00F02DBA">
      <w:pPr>
        <w:widowControl/>
        <w:shd w:val="clear" w:color="auto" w:fill="FFFFFF"/>
        <w:spacing w:before="100" w:beforeAutospacing="1" w:after="100" w:afterAutospacing="1" w:line="360" w:lineRule="auto"/>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lastRenderedPageBreak/>
        <w:t>    （2）误服毒物中毒者， 须立即引吐、洗胃及导泻，患者清醒而又合作，宜饮大量清水引吐，亦可用药物引吐。对</w:t>
      </w:r>
      <w:proofErr w:type="gramStart"/>
      <w:r w:rsidRPr="00F02DBA">
        <w:rPr>
          <w:rFonts w:ascii="宋体" w:eastAsia="宋体" w:hAnsi="宋体" w:cs="宋体" w:hint="eastAsia"/>
          <w:color w:val="333333"/>
          <w:kern w:val="0"/>
          <w:sz w:val="24"/>
          <w:szCs w:val="24"/>
        </w:rPr>
        <w:t>引吐效果</w:t>
      </w:r>
      <w:proofErr w:type="gramEnd"/>
      <w:r w:rsidRPr="00F02DBA">
        <w:rPr>
          <w:rFonts w:ascii="宋体" w:eastAsia="宋体" w:hAnsi="宋体" w:cs="宋体" w:hint="eastAsia"/>
          <w:color w:val="333333"/>
          <w:kern w:val="0"/>
          <w:sz w:val="24"/>
          <w:szCs w:val="24"/>
        </w:rPr>
        <w:t>不好或昏迷者，应立即送医院用胃管洗胃。孕妇应慎用催吐救援。</w:t>
      </w:r>
    </w:p>
    <w:p w:rsidR="00F02DBA" w:rsidRPr="00F02DBA" w:rsidRDefault="00F02DBA" w:rsidP="00F02DBA">
      <w:pPr>
        <w:widowControl/>
        <w:shd w:val="clear" w:color="auto" w:fill="FFFFFF"/>
        <w:spacing w:before="100" w:beforeAutospacing="1" w:after="100" w:afterAutospacing="1" w:line="360" w:lineRule="auto"/>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 xml:space="preserve">    （3）重金属盐中毒者，喝一杯含有几克MgSO4的水溶液，立即就医。不要服催吐药，以免引起危险或使病情复杂化。 砷和汞化物中毒者，必须紧急就医。 </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（4）吸入刺激性气体中毒者，应立即将患者转移离开中毒现场，给予2%~5%碳酸氢钠溶液雾化吸入、吸氧。气管痉挛者应</w:t>
      </w:r>
      <w:proofErr w:type="gramStart"/>
      <w:r w:rsidRPr="00F02DBA">
        <w:rPr>
          <w:rFonts w:ascii="宋体" w:eastAsia="宋体" w:hAnsi="宋体" w:cs="宋体" w:hint="eastAsia"/>
          <w:color w:val="333333"/>
          <w:kern w:val="0"/>
          <w:sz w:val="24"/>
          <w:szCs w:val="24"/>
        </w:rPr>
        <w:t>酌情给</w:t>
      </w:r>
      <w:proofErr w:type="gramEnd"/>
      <w:r w:rsidRPr="00F02DBA">
        <w:rPr>
          <w:rFonts w:ascii="宋体" w:eastAsia="宋体" w:hAnsi="宋体" w:cs="宋体" w:hint="eastAsia"/>
          <w:color w:val="333333"/>
          <w:kern w:val="0"/>
          <w:sz w:val="24"/>
          <w:szCs w:val="24"/>
        </w:rPr>
        <w:t>解痉挛药物雾化吸入。应急人员一般应配置过滤式防毒面罩、防毒服装、防毒手套、防毒靴等。</w:t>
      </w:r>
    </w:p>
    <w:p w:rsidR="00F02DBA" w:rsidRPr="00F02DBA" w:rsidRDefault="00F02DBA" w:rsidP="00F02DBA">
      <w:pPr>
        <w:widowControl/>
        <w:shd w:val="clear" w:color="auto" w:fill="FFFFFF"/>
        <w:spacing w:line="360" w:lineRule="auto"/>
        <w:ind w:firstLineChars="200" w:firstLine="422"/>
        <w:jc w:val="left"/>
        <w:rPr>
          <w:rFonts w:ascii="宋体" w:eastAsia="宋体" w:hAnsi="宋体" w:cs="宋体"/>
          <w:color w:val="333333"/>
          <w:kern w:val="0"/>
          <w:szCs w:val="21"/>
        </w:rPr>
      </w:pPr>
      <w:r w:rsidRPr="00F02DBA">
        <w:rPr>
          <w:rFonts w:ascii="宋体" w:eastAsia="宋体" w:hAnsi="宋体" w:cs="宋体" w:hint="eastAsia"/>
          <w:b/>
          <w:bCs/>
          <w:color w:val="333333"/>
          <w:kern w:val="0"/>
          <w:szCs w:val="21"/>
        </w:rPr>
        <w:t>6.2.4.触电</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hint="eastAsia"/>
          <w:color w:val="333333"/>
          <w:kern w:val="0"/>
          <w:sz w:val="24"/>
          <w:szCs w:val="24"/>
        </w:rPr>
      </w:pPr>
      <w:r w:rsidRPr="00F02DBA">
        <w:rPr>
          <w:rFonts w:ascii="宋体" w:eastAsia="宋体" w:hAnsi="宋体" w:cs="宋体" w:hint="eastAsia"/>
          <w:color w:val="333333"/>
          <w:kern w:val="0"/>
          <w:sz w:val="24"/>
          <w:szCs w:val="24"/>
        </w:rPr>
        <w:t>安全隐患分析：</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 1 \* GB3①违反操作规程，乱拉电线等； = 2 \* GB3②因设备设施老化而存在故障和缺陷，造成</w:t>
      </w:r>
      <w:r w:rsidRPr="00F02DBA">
        <w:rPr>
          <w:rFonts w:ascii="宋体" w:eastAsia="宋体" w:hAnsi="宋体" w:cs="宋体" w:hint="eastAsia"/>
          <w:color w:val="333333"/>
          <w:kern w:val="0"/>
          <w:sz w:val="24"/>
          <w:szCs w:val="24"/>
        </w:rPr>
        <w:t>漏电触电。</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 xml:space="preserve">实验室触电应急处理预案： </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（1）触电急救的原则是在现场采取积极措施保护伤员生命。</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（2）触电急救，首先要使触电者迅速脱离电源，越快越好，触电者未脱离电源前，救护人员</w:t>
      </w:r>
      <w:proofErr w:type="gramStart"/>
      <w:r w:rsidRPr="00F02DBA">
        <w:rPr>
          <w:rFonts w:ascii="宋体" w:eastAsia="宋体" w:hAnsi="宋体" w:cs="宋体" w:hint="eastAsia"/>
          <w:color w:val="333333"/>
          <w:kern w:val="0"/>
          <w:sz w:val="24"/>
          <w:szCs w:val="21"/>
        </w:rPr>
        <w:t>不</w:t>
      </w:r>
      <w:proofErr w:type="gramEnd"/>
      <w:r w:rsidRPr="00F02DBA">
        <w:rPr>
          <w:rFonts w:ascii="宋体" w:eastAsia="宋体" w:hAnsi="宋体" w:cs="宋体" w:hint="eastAsia"/>
          <w:color w:val="333333"/>
          <w:kern w:val="0"/>
          <w:sz w:val="24"/>
          <w:szCs w:val="21"/>
        </w:rPr>
        <w:t xml:space="preserve">得用手直接触及伤员。使伤者脱离电源方法：= 1 \* GB3①切断电源开关；= 2 \* GB3②若电源开关较远，可用干燥的木橇，竹竿等挑开触电者身上的电线或带电设备；= 3 \* GB3③可用几层干燥的衣服将手包住，或者站在干燥的木板上，拉触电者的衣服，使其脱离电源； </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3）触电者脱离电源后，应视其神志是否清醒，神志清醒者，应使其就地躺平，严密观察，暂时不要站立或走动；如神志不清，应就地仰面躺平，且确保气道通畅，并于5秒时间间隔呼叫伤员或轻拍其肩膀，以判定伤员是否意识丧失。禁止摇动伤员头部呼叫伤员。</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lastRenderedPageBreak/>
        <w:t xml:space="preserve">(4)抢救的伤员应立即就地坚持用人工肺复苏法正确抢救，并及时联系校医院接替救治。 </w:t>
      </w:r>
    </w:p>
    <w:p w:rsidR="00F02DBA" w:rsidRPr="00F02DBA" w:rsidRDefault="00F02DBA" w:rsidP="00F02DBA">
      <w:pPr>
        <w:widowControl/>
        <w:shd w:val="clear" w:color="auto" w:fill="FFFFFF"/>
        <w:spacing w:line="360" w:lineRule="auto"/>
        <w:ind w:firstLineChars="200" w:firstLine="422"/>
        <w:jc w:val="left"/>
        <w:rPr>
          <w:rFonts w:ascii="宋体" w:eastAsia="宋体" w:hAnsi="宋体" w:cs="宋体"/>
          <w:color w:val="333333"/>
          <w:kern w:val="0"/>
          <w:szCs w:val="21"/>
        </w:rPr>
      </w:pPr>
      <w:r w:rsidRPr="00F02DBA">
        <w:rPr>
          <w:rFonts w:ascii="宋体" w:eastAsia="宋体" w:hAnsi="宋体" w:cs="宋体" w:hint="eastAsia"/>
          <w:b/>
          <w:bCs/>
          <w:color w:val="333333"/>
          <w:kern w:val="0"/>
          <w:szCs w:val="21"/>
        </w:rPr>
        <w:t xml:space="preserve">6.2.5.灼伤 </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hint="eastAsia"/>
          <w:color w:val="333333"/>
          <w:kern w:val="0"/>
          <w:sz w:val="24"/>
          <w:szCs w:val="24"/>
        </w:rPr>
      </w:pPr>
      <w:r w:rsidRPr="00F02DBA">
        <w:rPr>
          <w:rFonts w:ascii="宋体" w:eastAsia="宋体" w:hAnsi="宋体" w:cs="宋体" w:hint="eastAsia"/>
          <w:color w:val="333333"/>
          <w:kern w:val="0"/>
          <w:sz w:val="24"/>
          <w:szCs w:val="24"/>
        </w:rPr>
        <w:t>安全隐患分析：</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皮肤直接接触强腐蚀性物质、强氧化剂、强还原剂，如浓酸、浓碱、氢氟酸、钠、溴等引起的局部外伤：= 1 \* GB3①在做化学实验时没有根据实验要求配戴护目镜，眼睛受刺激性气体</w:t>
      </w:r>
      <w:proofErr w:type="gramStart"/>
      <w:r w:rsidRPr="00F02DBA">
        <w:rPr>
          <w:rFonts w:ascii="宋体" w:eastAsia="宋体" w:hAnsi="宋体" w:cs="宋体" w:hint="eastAsia"/>
          <w:color w:val="333333"/>
          <w:kern w:val="0"/>
          <w:sz w:val="24"/>
          <w:szCs w:val="21"/>
        </w:rPr>
        <w:t>薰</w:t>
      </w:r>
      <w:proofErr w:type="gramEnd"/>
      <w:r w:rsidRPr="00F02DBA">
        <w:rPr>
          <w:rFonts w:ascii="宋体" w:eastAsia="宋体" w:hAnsi="宋体" w:cs="宋体" w:hint="eastAsia"/>
          <w:color w:val="333333"/>
          <w:kern w:val="0"/>
          <w:sz w:val="24"/>
          <w:szCs w:val="21"/>
        </w:rPr>
        <w:t>染，化学药品特别是强酸、强碱、玻璃屑等异物进入眼内；= 2 \* GB3②在紫外光下长时间用裸眼观察物体； = 3 \* GB3③使用毒品时没有配戴橡皮手套，而是用手直接取用化学毒品；= 4 \* GB3④在处理具有刺激性的、恶臭的和有毒的化学药品时，没有在通风橱中进行， 吸入了药品和溶剂</w:t>
      </w:r>
      <w:proofErr w:type="gramStart"/>
      <w:r w:rsidRPr="00F02DBA">
        <w:rPr>
          <w:rFonts w:ascii="宋体" w:eastAsia="宋体" w:hAnsi="宋体" w:cs="宋体" w:hint="eastAsia"/>
          <w:color w:val="333333"/>
          <w:kern w:val="0"/>
          <w:sz w:val="24"/>
          <w:szCs w:val="21"/>
        </w:rPr>
        <w:t>蒸气</w:t>
      </w:r>
      <w:proofErr w:type="gramEnd"/>
      <w:r w:rsidRPr="00F02DBA">
        <w:rPr>
          <w:rFonts w:ascii="宋体" w:eastAsia="宋体" w:hAnsi="宋体" w:cs="宋体" w:hint="eastAsia"/>
          <w:color w:val="333333"/>
          <w:kern w:val="0"/>
          <w:sz w:val="24"/>
          <w:szCs w:val="21"/>
        </w:rPr>
        <w:t>；= 5 \* GB3⑤用口吸吸管移取</w:t>
      </w:r>
      <w:r w:rsidRPr="00F02DBA">
        <w:rPr>
          <w:rFonts w:ascii="宋体" w:eastAsia="宋体" w:hAnsi="宋体" w:cs="宋体" w:hint="eastAsia"/>
          <w:color w:val="333333"/>
          <w:kern w:val="0"/>
          <w:sz w:val="24"/>
          <w:szCs w:val="24"/>
        </w:rPr>
        <w:t>浓酸、浓碱，有毒液体，或者用鼻子直接</w:t>
      </w:r>
      <w:proofErr w:type="gramStart"/>
      <w:r w:rsidRPr="00F02DBA">
        <w:rPr>
          <w:rFonts w:ascii="宋体" w:eastAsia="宋体" w:hAnsi="宋体" w:cs="宋体" w:hint="eastAsia"/>
          <w:color w:val="333333"/>
          <w:kern w:val="0"/>
          <w:sz w:val="24"/>
          <w:szCs w:val="24"/>
        </w:rPr>
        <w:t>嗅</w:t>
      </w:r>
      <w:proofErr w:type="gramEnd"/>
      <w:r w:rsidRPr="00F02DBA">
        <w:rPr>
          <w:rFonts w:ascii="宋体" w:eastAsia="宋体" w:hAnsi="宋体" w:cs="宋体" w:hint="eastAsia"/>
          <w:color w:val="333333"/>
          <w:kern w:val="0"/>
          <w:sz w:val="24"/>
          <w:szCs w:val="24"/>
        </w:rPr>
        <w:t>气体。</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 xml:space="preserve">化学灼伤应急处理预案： </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(1)强酸、强碱及其它一些化学物质，具有强烈的刺激性和腐蚀作用，发生这些化学灼伤时，应迅速解脱伤者被污染衣服，及时用大量清水冲洗相关部位，再分别用低浓度的（2%~5%）弱碱（强酸引起的）、弱酸（强碱引起的）进行中和，同时保持创伤面的</w:t>
      </w:r>
      <w:proofErr w:type="gramStart"/>
      <w:r w:rsidRPr="00F02DBA">
        <w:rPr>
          <w:rFonts w:ascii="宋体" w:eastAsia="宋体" w:hAnsi="宋体" w:cs="宋体" w:hint="eastAsia"/>
          <w:color w:val="333333"/>
          <w:kern w:val="0"/>
          <w:sz w:val="24"/>
          <w:szCs w:val="21"/>
        </w:rPr>
        <w:t>洁净以</w:t>
      </w:r>
      <w:proofErr w:type="gramEnd"/>
      <w:r w:rsidRPr="00F02DBA">
        <w:rPr>
          <w:rFonts w:ascii="宋体" w:eastAsia="宋体" w:hAnsi="宋体" w:cs="宋体" w:hint="eastAsia"/>
          <w:color w:val="333333"/>
          <w:kern w:val="0"/>
          <w:sz w:val="24"/>
          <w:szCs w:val="21"/>
        </w:rPr>
        <w:t>待医务人员治疗。</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 xml:space="preserve">(2)溅入眼内时，在现场立即就近用大量清水或生理盐水彻底冲洗。每一实验室楼层内配备有紧急冲淋洗眼装置或专用洗眼水龙头。冲洗时，眼睛置于水龙头上方，水向上冲洗眼睛，冲洗时间应不少于15分钟，切不可因疼痛而紧闭眼睛。处理后，再送眼科医院治疗。 </w:t>
      </w:r>
    </w:p>
    <w:p w:rsidR="00F02DBA" w:rsidRPr="00F02DBA" w:rsidRDefault="00F02DBA" w:rsidP="00F02DBA">
      <w:pPr>
        <w:widowControl/>
        <w:shd w:val="clear" w:color="auto" w:fill="FFFFFF"/>
        <w:spacing w:line="360" w:lineRule="auto"/>
        <w:ind w:firstLineChars="200" w:firstLine="422"/>
        <w:jc w:val="left"/>
        <w:rPr>
          <w:rFonts w:ascii="宋体" w:eastAsia="宋体" w:hAnsi="宋体" w:cs="宋体"/>
          <w:color w:val="333333"/>
          <w:kern w:val="0"/>
          <w:szCs w:val="21"/>
        </w:rPr>
      </w:pPr>
      <w:r w:rsidRPr="00F02DBA">
        <w:rPr>
          <w:rFonts w:ascii="宋体" w:eastAsia="宋体" w:hAnsi="宋体" w:cs="宋体" w:hint="eastAsia"/>
          <w:b/>
          <w:bCs/>
          <w:color w:val="333333"/>
          <w:kern w:val="0"/>
          <w:szCs w:val="21"/>
        </w:rPr>
        <w:t>6.2.6.危险化学品泄漏</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hint="eastAsia"/>
          <w:color w:val="333333"/>
          <w:kern w:val="0"/>
          <w:sz w:val="24"/>
          <w:szCs w:val="24"/>
        </w:rPr>
      </w:pPr>
      <w:r w:rsidRPr="00F02DBA">
        <w:rPr>
          <w:rFonts w:ascii="宋体" w:eastAsia="宋体" w:hAnsi="宋体" w:cs="宋体" w:hint="eastAsia"/>
          <w:color w:val="333333"/>
          <w:kern w:val="0"/>
          <w:sz w:val="24"/>
          <w:szCs w:val="21"/>
        </w:rPr>
        <w:t>一旦发生危险化学品泄漏，应按照应急程序处理，要快速有效，立即判断出化学品泄漏的轻重程度。如发生小量液体化学品泄漏时（通常指小于1L的挥发物和可燃溶剂、腐蚀性液体、酸或碱、小于100ml的OSHA管制的高毒性化学</w:t>
      </w:r>
      <w:r w:rsidRPr="00F02DBA">
        <w:rPr>
          <w:rFonts w:ascii="宋体" w:eastAsia="宋体" w:hAnsi="宋体" w:cs="宋体" w:hint="eastAsia"/>
          <w:color w:val="333333"/>
          <w:kern w:val="0"/>
          <w:sz w:val="24"/>
          <w:szCs w:val="21"/>
        </w:rPr>
        <w:lastRenderedPageBreak/>
        <w:t>物质），在了解所泄漏化学品的危险性且有适当的个人防护设备的前提下，可用不同的物质和方法进行处理，防止泄漏物发生更大的反应，造成更大的危害。发生大的泄漏事故，或者不了解化学物质的毒性或正确的清理程序，必须报告公共安全或消防部门，交给受过专业培训和有专业装备的专业人士处理。只要满足下列一个或多个条件，即可视为大的泄漏：1）需要医学观察的受伤或可能导致人员伤亡；2）起火或有起火的危险；3）超出涉及人员的清理能力；4）没有后备人员来支持清理或没有需要的专业防护设备；5）不清楚泄漏的物质类别；6）泄漏的物质进入周围环境（土壤或下水道、雨水口等）。</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危险化学品泄漏应急处理预案：</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4"/>
        </w:rPr>
        <w:t>(1)现场人员应立即向院系负责人、</w:t>
      </w:r>
      <w:r w:rsidRPr="00F02DBA">
        <w:rPr>
          <w:rFonts w:ascii="宋体" w:eastAsia="宋体" w:hAnsi="宋体" w:cs="宋体" w:hint="eastAsia"/>
          <w:color w:val="333333"/>
          <w:kern w:val="0"/>
          <w:sz w:val="24"/>
          <w:szCs w:val="21"/>
        </w:rPr>
        <w:t>学校主管部门汇报，简要报告事故地点、类别和状况。</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(2)</w:t>
      </w:r>
      <w:r w:rsidRPr="00F02DBA">
        <w:rPr>
          <w:rFonts w:ascii="宋体" w:eastAsia="宋体" w:hAnsi="宋体" w:cs="宋体" w:hint="eastAsia"/>
          <w:color w:val="333333"/>
          <w:kern w:val="0"/>
          <w:sz w:val="24"/>
          <w:szCs w:val="24"/>
        </w:rPr>
        <w:t>及时组织</w:t>
      </w:r>
      <w:r w:rsidRPr="00F02DBA">
        <w:rPr>
          <w:rFonts w:ascii="宋体" w:eastAsia="宋体" w:hAnsi="宋体" w:cs="宋体" w:hint="eastAsia"/>
          <w:color w:val="333333"/>
          <w:kern w:val="0"/>
          <w:sz w:val="24"/>
          <w:szCs w:val="21"/>
        </w:rPr>
        <w:t>现场人员迅速撤离，同时设置警戒区，对泄漏区域进行隔离，严格控制人员进入。</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(3)控制危险化学品泄漏的扩散，在事故发生区域内严禁火种，严禁开关电闸和使用手机等。</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(4)进入事故现场抢险救灾人员需佩戴必要的防护用品，视化学品的性质、泄漏量大小及现场情况，分别采取相应的处理手段。</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(5)如有伤者，需及时拨打120急救电话或及时送医院救治。如学生受伤，要及时通知学院主管学生工作的领导。</w:t>
      </w:r>
    </w:p>
    <w:p w:rsidR="00F02DBA" w:rsidRPr="00F02DBA" w:rsidRDefault="00F02DBA" w:rsidP="00F02DBA">
      <w:pPr>
        <w:widowControl/>
        <w:shd w:val="clear" w:color="auto" w:fill="FFFFFF"/>
        <w:spacing w:line="360" w:lineRule="auto"/>
        <w:ind w:firstLineChars="200" w:firstLine="422"/>
        <w:jc w:val="left"/>
        <w:rPr>
          <w:rFonts w:ascii="宋体" w:eastAsia="宋体" w:hAnsi="宋体" w:cs="宋体"/>
          <w:color w:val="333333"/>
          <w:kern w:val="0"/>
          <w:szCs w:val="21"/>
        </w:rPr>
      </w:pPr>
      <w:r w:rsidRPr="00F02DBA">
        <w:rPr>
          <w:rFonts w:ascii="宋体" w:eastAsia="宋体" w:hAnsi="宋体" w:cs="宋体" w:hint="eastAsia"/>
          <w:b/>
          <w:bCs/>
          <w:color w:val="333333"/>
          <w:kern w:val="0"/>
          <w:szCs w:val="21"/>
        </w:rPr>
        <w:t>6.2.7危险化学品丢失被盗：</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hint="eastAsia"/>
          <w:color w:val="333333"/>
          <w:kern w:val="0"/>
          <w:sz w:val="24"/>
          <w:szCs w:val="24"/>
        </w:rPr>
      </w:pPr>
      <w:r w:rsidRPr="00F02DBA">
        <w:rPr>
          <w:rFonts w:ascii="宋体" w:eastAsia="宋体" w:hAnsi="宋体" w:cs="宋体" w:hint="eastAsia"/>
          <w:color w:val="333333"/>
          <w:kern w:val="0"/>
          <w:sz w:val="24"/>
          <w:szCs w:val="21"/>
        </w:rPr>
        <w:t>发生易制毒、易制爆、剧毒化学药品等危险化学品丢失被盗事件，立即向学校保卫处报告，讲明被盗或丢失危险化学品的名称、数量、危害性及被盗丢失地点等基本情况，同时报院系安全负责人和设备处、学校办公室，并在事发一小时内报公安部门（保卫处负责）。</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lastRenderedPageBreak/>
        <w:t>事故单位和现场人员应保护好事故现场，积极协助、配合公安机关和学校进行事故调查处理。</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 </w:t>
      </w:r>
    </w:p>
    <w:p w:rsidR="00F02DBA" w:rsidRPr="00F02DBA" w:rsidRDefault="00F02DBA" w:rsidP="00F02DBA">
      <w:pPr>
        <w:widowControl/>
        <w:shd w:val="clear" w:color="auto" w:fill="FFFFFF"/>
        <w:spacing w:line="360" w:lineRule="auto"/>
        <w:ind w:firstLineChars="200" w:firstLine="422"/>
        <w:jc w:val="left"/>
        <w:rPr>
          <w:rFonts w:ascii="宋体" w:eastAsia="宋体" w:hAnsi="宋体" w:cs="宋体"/>
          <w:color w:val="333333"/>
          <w:kern w:val="0"/>
          <w:szCs w:val="21"/>
        </w:rPr>
      </w:pPr>
      <w:r w:rsidRPr="00F02DBA">
        <w:rPr>
          <w:rFonts w:ascii="宋体" w:eastAsia="宋体" w:hAnsi="宋体" w:cs="宋体" w:hint="eastAsia"/>
          <w:b/>
          <w:bCs/>
          <w:color w:val="333333"/>
          <w:kern w:val="0"/>
          <w:szCs w:val="21"/>
        </w:rPr>
        <w:t>6.3． 生物安全突发事件专项应急预案</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hint="eastAsia"/>
          <w:color w:val="333333"/>
          <w:kern w:val="0"/>
          <w:sz w:val="24"/>
          <w:szCs w:val="24"/>
        </w:rPr>
      </w:pPr>
      <w:r w:rsidRPr="00F02DBA">
        <w:rPr>
          <w:rFonts w:ascii="宋体" w:eastAsia="宋体" w:hAnsi="宋体" w:cs="宋体" w:hint="eastAsia"/>
          <w:color w:val="333333"/>
          <w:kern w:val="0"/>
          <w:sz w:val="24"/>
          <w:szCs w:val="21"/>
        </w:rPr>
        <w:t>生物安全事件是指在我校范围内发生的突发性、已经造成或可能造成我校师生员工身体健康严重损害的群体性异常反应、传染性生物样品溢出、潜在危害性气溶胶的释出、实验动物传染病以及其他严重影响师生员工身体健康的生物安全事故。积极的预防和严格的管理是减少突发实验室生物安全事故的发生及减少事故损失的根本途径。</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积极做好实验及相关工作人员的生物安全培训，要求工作前阅读并严格执行操作程序，保证全体人员接受过紧急医学处理措施和急救培训，工作人员根据可能接触的生物进行接种免疫。对实验设备和应急装备定期进行检查和维护，对实验废弃物进行灭菌处置，加强对生物危险物质漏出的控制程度进行检查。</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区域内工作人员要严格遵守生物安全管理制度和操作规程，规范操作行为。实验动物中心和相关实验室定期对实验动物微生物学控制质量、实验动物繁育环境和动物实验环境进行检测，形成制度。</w:t>
      </w:r>
    </w:p>
    <w:p w:rsidR="00F02DBA" w:rsidRPr="00F02DBA" w:rsidRDefault="00F02DBA" w:rsidP="00F02DBA">
      <w:pPr>
        <w:widowControl/>
        <w:shd w:val="clear" w:color="auto" w:fill="FFFFFF"/>
        <w:spacing w:line="360" w:lineRule="auto"/>
        <w:ind w:firstLineChars="200" w:firstLine="422"/>
        <w:jc w:val="left"/>
        <w:rPr>
          <w:rFonts w:ascii="宋体" w:eastAsia="宋体" w:hAnsi="宋体" w:cs="宋体"/>
          <w:color w:val="333333"/>
          <w:kern w:val="0"/>
          <w:szCs w:val="21"/>
        </w:rPr>
      </w:pPr>
      <w:r w:rsidRPr="00F02DBA">
        <w:rPr>
          <w:rFonts w:ascii="宋体" w:eastAsia="宋体" w:hAnsi="宋体" w:cs="宋体" w:hint="eastAsia"/>
          <w:b/>
          <w:bCs/>
          <w:color w:val="333333"/>
          <w:kern w:val="0"/>
          <w:szCs w:val="21"/>
        </w:rPr>
        <w:t>6.3.1.病原微生物实验室突发事件应急处理预案</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hint="eastAsia"/>
          <w:color w:val="333333"/>
          <w:kern w:val="0"/>
          <w:sz w:val="24"/>
          <w:szCs w:val="24"/>
        </w:rPr>
      </w:pPr>
      <w:r w:rsidRPr="00F02DBA">
        <w:rPr>
          <w:rFonts w:ascii="宋体" w:eastAsia="宋体" w:hAnsi="宋体" w:cs="宋体" w:hint="eastAsia"/>
          <w:color w:val="333333"/>
          <w:kern w:val="0"/>
          <w:sz w:val="24"/>
          <w:szCs w:val="21"/>
        </w:rPr>
        <w:t>(1) 刺伤、切割伤或擦伤处理：</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1)立即停止工作。2)伤口挤血，水或消毒剂冲洗消毒。3)除去防护服并进行医学处理。4)去医院急诊室诊治，进行必要的检查和处置，并报院系实验室安全负责人，记录受伤原因和相关的微生物，并应保留完整的医疗记录。</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(2) 潜在感染性物质的食入处理：</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lastRenderedPageBreak/>
        <w:t>1)立即停止工作。2)应脱下防护服并进行医学处理。3)观察和必要的预防治疗，去医院急诊室诊治，进行必要的检查和处置，并报院系实验室安全事故应急领导小组，记录受伤原因和相关的微生物。4)要报告食入材料的鉴定和事故发生的细节，并保留完整的医疗记录。</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(3) 潜在危害性气溶胶的释放（在生物安全柜以外）处理：</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1) 为迅速减少污染浓度，在保证规定的压力值条件下，增加换气次数。现场人员要对污染空间进行消毒，在消毒后，所有现场人员立即有效撤离污染区域，进行体表消毒和淋浴，任何现场暴露人员都应该接受医学咨询和隔离观察，并采取适当的预防治疗措施。2)应当立即通知实验室负责人并报院系实验室安全事故应急领导小组。3) 封闭实验室并张贴“禁止进入”的标志，为了让气溶胶被排走和较大的粒子沉降，至少1小时内不能有人进入房间，如果实验室没有中央空调排风系统，需要推迟24小时后进入。4)过了相应时间后，在实验室负责人的指导下清除污染。应穿戴适当的防护服和呼吸保护装备。</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(4) 容器破碎及感染性物质的溢出处理：</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1)做好个人防护，戴手套，穿防护服，必要时戴眼罩和护目镜。2)用布或纸巾</w:t>
      </w:r>
      <w:proofErr w:type="gramStart"/>
      <w:r w:rsidRPr="00F02DBA">
        <w:rPr>
          <w:rFonts w:ascii="宋体" w:eastAsia="宋体" w:hAnsi="宋体" w:cs="宋体" w:hint="eastAsia"/>
          <w:color w:val="333333"/>
          <w:kern w:val="0"/>
          <w:sz w:val="24"/>
          <w:szCs w:val="21"/>
        </w:rPr>
        <w:t>覆盖受</w:t>
      </w:r>
      <w:proofErr w:type="gramEnd"/>
      <w:r w:rsidRPr="00F02DBA">
        <w:rPr>
          <w:rFonts w:ascii="宋体" w:eastAsia="宋体" w:hAnsi="宋体" w:cs="宋体" w:hint="eastAsia"/>
          <w:color w:val="333333"/>
          <w:kern w:val="0"/>
          <w:sz w:val="24"/>
          <w:szCs w:val="21"/>
        </w:rPr>
        <w:t>感染性物质污染</w:t>
      </w:r>
      <w:proofErr w:type="gramStart"/>
      <w:r w:rsidRPr="00F02DBA">
        <w:rPr>
          <w:rFonts w:ascii="宋体" w:eastAsia="宋体" w:hAnsi="宋体" w:cs="宋体" w:hint="eastAsia"/>
          <w:color w:val="333333"/>
          <w:kern w:val="0"/>
          <w:sz w:val="24"/>
          <w:szCs w:val="21"/>
        </w:rPr>
        <w:t>或溢洒的</w:t>
      </w:r>
      <w:proofErr w:type="gramEnd"/>
      <w:r w:rsidRPr="00F02DBA">
        <w:rPr>
          <w:rFonts w:ascii="宋体" w:eastAsia="宋体" w:hAnsi="宋体" w:cs="宋体" w:hint="eastAsia"/>
          <w:color w:val="333333"/>
          <w:kern w:val="0"/>
          <w:sz w:val="24"/>
          <w:szCs w:val="21"/>
        </w:rPr>
        <w:t>破碎物品。3)在上面倒上消毒剂，由外向内进行处理。4)使其作用适当时间（30分钟），将布、纸巾以及破碎物品清理掉；玻璃碎片应用镊子清理。5)再用消毒剂擦拭污染区域。6)如果用簸箕清理破碎物，应对其进行高压灭菌或放在有效的消毒液内浸泡。用于清理的布、纸巾和抹布等应当放在盛放污染性废弃物的容器内。7)如实验表格或其他文字材料被污染，应当复制信息后将原件置于盛放污染性废弃物的容器内。</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(5) 未装可封闭离心桶的离心机内盛有潜在感染性物质的离心管发生破裂处理：</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1)如果机器正在运行时发生破裂或怀疑发生破裂，应关闭机器电源，让机器密闭（30分钟）使气溶胶沉积。如果机器停止后发现破裂，应立即将盖子盖上，并密闭（30分钟）。2)所有操作都应戴厚实的手套（如厚橡胶手套），必</w:t>
      </w:r>
      <w:r w:rsidRPr="00F02DBA">
        <w:rPr>
          <w:rFonts w:ascii="宋体" w:eastAsia="宋体" w:hAnsi="宋体" w:cs="宋体" w:hint="eastAsia"/>
          <w:color w:val="333333"/>
          <w:kern w:val="0"/>
          <w:sz w:val="24"/>
          <w:szCs w:val="21"/>
        </w:rPr>
        <w:lastRenderedPageBreak/>
        <w:t>要时可加戴一次性手套。清理玻璃碎片时应当使用镊子，或用镊子夹着的棉花来进行。所有破碎的离心管、玻璃碎片、离心桶、十字轴和转子都应放在无腐蚀性的、已知对相关微生物具有杀灭活性的消毒剂内。未破损的带盖离心管应放在另一个有消毒剂的容器中，然后回收。3)离心机内腔应用适当浓度的同种消毒剂擦拭，并再次擦拭，然后用水冲洗并干燥。清理时所使用的全部材料都应按感染性废弃物处理。</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(6) 在可封闭的离心桶（安全杯）内离心管发生破裂处理：</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1)所有密封</w:t>
      </w:r>
      <w:proofErr w:type="gramStart"/>
      <w:r w:rsidRPr="00F02DBA">
        <w:rPr>
          <w:rFonts w:ascii="宋体" w:eastAsia="宋体" w:hAnsi="宋体" w:cs="宋体" w:hint="eastAsia"/>
          <w:color w:val="333333"/>
          <w:kern w:val="0"/>
          <w:sz w:val="24"/>
          <w:szCs w:val="21"/>
        </w:rPr>
        <w:t>离心桶都应</w:t>
      </w:r>
      <w:proofErr w:type="gramEnd"/>
      <w:r w:rsidRPr="00F02DBA">
        <w:rPr>
          <w:rFonts w:ascii="宋体" w:eastAsia="宋体" w:hAnsi="宋体" w:cs="宋体" w:hint="eastAsia"/>
          <w:color w:val="333333"/>
          <w:kern w:val="0"/>
          <w:sz w:val="24"/>
          <w:szCs w:val="21"/>
        </w:rPr>
        <w:t>在生物安全柜内装卸。2)如果怀疑在安全杯内发生破损，应该松开安全杯盖子并将离心桶高压灭菌。</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(7) 有腐蚀、有毒、含微生物样品进入眼睛、污染台面处理：</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1)若有上述样品进入眼睛，立即用护眼冲洗器仔细冲洗。2)冲洗后去眼科就诊，进行必要的检查和处置，记录受伤原因和相关的微生物，并应保留完整的医疗记录。3)若污染台面，即用1：100施康或0.5%过氧乙酸消毒。</w:t>
      </w:r>
    </w:p>
    <w:p w:rsidR="00F02DBA" w:rsidRPr="00F02DBA" w:rsidRDefault="00F02DBA" w:rsidP="00F02DBA">
      <w:pPr>
        <w:widowControl/>
        <w:shd w:val="clear" w:color="auto" w:fill="FFFFFF"/>
        <w:spacing w:line="360" w:lineRule="auto"/>
        <w:ind w:firstLineChars="200" w:firstLine="422"/>
        <w:jc w:val="left"/>
        <w:rPr>
          <w:rFonts w:ascii="宋体" w:eastAsia="宋体" w:hAnsi="宋体" w:cs="宋体"/>
          <w:color w:val="333333"/>
          <w:kern w:val="0"/>
          <w:szCs w:val="21"/>
        </w:rPr>
      </w:pPr>
      <w:r w:rsidRPr="00F02DBA">
        <w:rPr>
          <w:rFonts w:ascii="宋体" w:eastAsia="宋体" w:hAnsi="宋体" w:cs="宋体" w:hint="eastAsia"/>
          <w:b/>
          <w:bCs/>
          <w:color w:val="333333"/>
          <w:kern w:val="0"/>
          <w:szCs w:val="21"/>
        </w:rPr>
        <w:t>6.3.2.动物实验室突发事件应急处理预案</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hint="eastAsia"/>
          <w:color w:val="333333"/>
          <w:kern w:val="0"/>
          <w:sz w:val="24"/>
          <w:szCs w:val="24"/>
        </w:rPr>
      </w:pPr>
      <w:r w:rsidRPr="00F02DBA">
        <w:rPr>
          <w:rFonts w:ascii="宋体" w:eastAsia="宋体" w:hAnsi="宋体" w:cs="宋体" w:hint="eastAsia"/>
          <w:color w:val="333333"/>
          <w:kern w:val="0"/>
          <w:sz w:val="24"/>
          <w:szCs w:val="21"/>
        </w:rPr>
        <w:t>(1) 在实验过程中, 发生样品（药品）倾翻:</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1）实验饲料样品倾翻,将倾翻的样品弃而不用,</w:t>
      </w:r>
      <w:proofErr w:type="gramStart"/>
      <w:r w:rsidRPr="00F02DBA">
        <w:rPr>
          <w:rFonts w:ascii="宋体" w:eastAsia="宋体" w:hAnsi="宋体" w:cs="宋体" w:hint="eastAsia"/>
          <w:color w:val="333333"/>
          <w:kern w:val="0"/>
          <w:sz w:val="24"/>
          <w:szCs w:val="21"/>
        </w:rPr>
        <w:t>另称取</w:t>
      </w:r>
      <w:proofErr w:type="gramEnd"/>
      <w:r w:rsidRPr="00F02DBA">
        <w:rPr>
          <w:rFonts w:ascii="宋体" w:eastAsia="宋体" w:hAnsi="宋体" w:cs="宋体" w:hint="eastAsia"/>
          <w:color w:val="333333"/>
          <w:kern w:val="0"/>
          <w:sz w:val="24"/>
          <w:szCs w:val="21"/>
        </w:rPr>
        <w:t>样品进行实验。</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2）细胞液（包括其他液体药品）倾翻，包括成活细胞和灭活细胞液,必须清洗现场，将细胞液等液体药品灭活、擦洗、中和干净。通知委托实验的部门，另行准备实验所需的细胞液（或其他液体药品）。将倾翻细胞液（包括其他液体药品）的时间，品名、数量，以及处理的方案等，如实记录在案。</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(2) 在实验过程中,发现动物出现疫情或疑似动物疫情：</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疫情主要分为人畜共患病疫情和动物疫情，人畜共患病疫情是指人畜间发生交叉感染，能引起人或动物的重症疾病，患者易于直接或间接传播给其他</w:t>
      </w:r>
      <w:r w:rsidRPr="00F02DBA">
        <w:rPr>
          <w:rFonts w:ascii="宋体" w:eastAsia="宋体" w:hAnsi="宋体" w:cs="宋体" w:hint="eastAsia"/>
          <w:color w:val="333333"/>
          <w:kern w:val="0"/>
          <w:sz w:val="24"/>
          <w:szCs w:val="21"/>
        </w:rPr>
        <w:lastRenderedPageBreak/>
        <w:t>人。动物疫情对动物虽有致病性，动物间接触可能发生严重感染，但对实验室工作人员，对社会、家畜、环境等不会造成重大灾害。</w:t>
      </w:r>
    </w:p>
    <w:p w:rsidR="00F02DBA" w:rsidRPr="00F02DBA" w:rsidRDefault="00F02DBA" w:rsidP="00F02DBA">
      <w:pPr>
        <w:widowControl/>
        <w:shd w:val="clear" w:color="auto" w:fill="FFFFFF"/>
        <w:spacing w:before="100" w:beforeAutospacing="1" w:after="100" w:afterAutospacing="1" w:line="360" w:lineRule="auto"/>
        <w:ind w:firstLineChars="196" w:firstLine="47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发生人畜共患病疫情，包括疑似人畜共患病疫情1）有关工作人员立即到本原感染科就诊检查，治疗。2）工作现场随即封闭，报告本院分管领导和上海市实验动物管理委员会办公室。3）由上海市实验动物质量监督检验站或疾病控制中心对发病动物采样后，安乐处死动物，送高压灭菌器灭菌；冻存待送。4）发病动物处理后，对封闭的饲养室现场进行2%过氧乙酸空气喷洒消毒灭菌（100ml/m3）。5）24小时后，在封闭的现场，进行甲醛蒸熏（每m3容积使用：15ml福尔马林+6g高锰酸钾），蒸熏时间为24小时。6）对室外环境，用1%甲酚</w:t>
      </w:r>
      <w:proofErr w:type="gramStart"/>
      <w:r w:rsidRPr="00F02DBA">
        <w:rPr>
          <w:rFonts w:ascii="宋体" w:eastAsia="宋体" w:hAnsi="宋体" w:cs="宋体" w:hint="eastAsia"/>
          <w:color w:val="333333"/>
          <w:kern w:val="0"/>
          <w:sz w:val="24"/>
          <w:szCs w:val="21"/>
        </w:rPr>
        <w:t>皂</w:t>
      </w:r>
      <w:proofErr w:type="gramEnd"/>
      <w:r w:rsidRPr="00F02DBA">
        <w:rPr>
          <w:rFonts w:ascii="宋体" w:eastAsia="宋体" w:hAnsi="宋体" w:cs="宋体" w:hint="eastAsia"/>
          <w:color w:val="333333"/>
          <w:kern w:val="0"/>
          <w:sz w:val="24"/>
          <w:szCs w:val="21"/>
        </w:rPr>
        <w:t>溶液喷洒地面进行消毒。</w:t>
      </w:r>
    </w:p>
    <w:p w:rsidR="00F02DBA" w:rsidRPr="00F02DBA" w:rsidRDefault="00F02DBA" w:rsidP="00F02DBA">
      <w:pPr>
        <w:widowControl/>
        <w:shd w:val="clear" w:color="auto" w:fill="FFFFFF"/>
        <w:spacing w:before="100" w:beforeAutospacing="1" w:after="100" w:afterAutospacing="1" w:line="360" w:lineRule="auto"/>
        <w:ind w:firstLineChars="200" w:firstLine="48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发生动物疫情，包括疑似动物疫情1）立即通知实验人员，穿戴无菌衣裤，戴上无菌口罩、帽、袜套和手套，到现场采集实验所需样品。2）工作现场不准随意进出；报告本院分管领导和上海市实验动物管理委员会办公室。3）由上海市实验动物质量监督检验站对发病动物采样后，安乐处死动物，送高压灭菌器灭菌；冻存待送。4）发病动物处理后，在封闭的现场，进行甲醛蒸熏（每m3容积使用：15ml福尔马林+6g高锰酸钾），蒸熏时间为24小时。5）对室外环境，用1%甲酚</w:t>
      </w:r>
      <w:proofErr w:type="gramStart"/>
      <w:r w:rsidRPr="00F02DBA">
        <w:rPr>
          <w:rFonts w:ascii="宋体" w:eastAsia="宋体" w:hAnsi="宋体" w:cs="宋体" w:hint="eastAsia"/>
          <w:color w:val="333333"/>
          <w:kern w:val="0"/>
          <w:sz w:val="24"/>
          <w:szCs w:val="21"/>
        </w:rPr>
        <w:t>皂</w:t>
      </w:r>
      <w:proofErr w:type="gramEnd"/>
      <w:r w:rsidRPr="00F02DBA">
        <w:rPr>
          <w:rFonts w:ascii="宋体" w:eastAsia="宋体" w:hAnsi="宋体" w:cs="宋体" w:hint="eastAsia"/>
          <w:color w:val="333333"/>
          <w:kern w:val="0"/>
          <w:sz w:val="24"/>
          <w:szCs w:val="21"/>
        </w:rPr>
        <w:t>溶液喷洒地面进行消毒。</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实验动物突发事件控制区域的应急救援人员，必须配备相应的防护装备，采取安全防护措施，严格控制人员出入突发事件控制区域。事发单位根据需要组织专家查清实验动物突发事件的原因现状、事件分级和趋势分析，并研究提出应急措施；对周围一定范围内的动物和环境进行监控，直至解除封锁。被隔离治疗、观察的人员，经卫生部门确认无碍并不具有传染性后，方可解控。经上海市实验动物质量监督检验站或疾病控制中心对环境检测，结果为阴性后，原实验室方可重新消毒灭菌启用。</w:t>
      </w:r>
    </w:p>
    <w:p w:rsidR="00F02DBA" w:rsidRPr="00F02DBA" w:rsidRDefault="00F02DBA" w:rsidP="00F02DBA">
      <w:pPr>
        <w:widowControl/>
        <w:shd w:val="clear" w:color="auto" w:fill="FFFFFF"/>
        <w:spacing w:before="100" w:beforeAutospacing="1" w:after="100" w:afterAutospacing="1" w:line="360" w:lineRule="auto"/>
        <w:ind w:firstLineChars="200" w:firstLine="48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(3) 高压蒸汽灭菌器故障：</w:t>
      </w:r>
    </w:p>
    <w:p w:rsidR="00F02DBA" w:rsidRPr="00F02DBA" w:rsidRDefault="00F02DBA" w:rsidP="00F02DBA">
      <w:pPr>
        <w:widowControl/>
        <w:shd w:val="clear" w:color="auto" w:fill="FFFFFF"/>
        <w:spacing w:before="100" w:beforeAutospacing="1" w:after="100" w:afterAutospacing="1" w:line="360" w:lineRule="auto"/>
        <w:ind w:firstLineChars="200" w:firstLine="48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1）高压蒸汽灭菌器由专人持证操作管理；压力表等按规定送到质量技术监督局有关部门计量校正2）高压蒸汽灭菌器出现故障，立即关闭电源，停止使</w:t>
      </w:r>
      <w:r w:rsidRPr="00F02DBA">
        <w:rPr>
          <w:rFonts w:ascii="宋体" w:eastAsia="宋体" w:hAnsi="宋体" w:cs="宋体" w:hint="eastAsia"/>
          <w:color w:val="333333"/>
          <w:kern w:val="0"/>
          <w:sz w:val="24"/>
          <w:szCs w:val="21"/>
        </w:rPr>
        <w:lastRenderedPageBreak/>
        <w:t>用灭菌器，紧急联系高压蒸汽灭菌器生产厂，或维修站到现场维修。3）若高压蒸汽灭菌器不能随即修复，可暂时停止更换实验大小鼠的笼具，待修复高压蒸汽灭菌器后，及时补换。</w:t>
      </w:r>
    </w:p>
    <w:p w:rsidR="00F02DBA" w:rsidRPr="00F02DBA" w:rsidRDefault="00F02DBA" w:rsidP="00F02DBA">
      <w:pPr>
        <w:widowControl/>
        <w:shd w:val="clear" w:color="auto" w:fill="FFFFFF"/>
        <w:spacing w:before="100" w:beforeAutospacing="1" w:after="100" w:afterAutospacing="1" w:line="360" w:lineRule="auto"/>
        <w:ind w:firstLineChars="200" w:firstLine="48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 </w:t>
      </w:r>
    </w:p>
    <w:p w:rsidR="00F02DBA" w:rsidRPr="00F02DBA" w:rsidRDefault="00F02DBA" w:rsidP="00F02DBA">
      <w:pPr>
        <w:widowControl/>
        <w:shd w:val="clear" w:color="auto" w:fill="FFFFFF"/>
        <w:spacing w:line="360" w:lineRule="auto"/>
        <w:ind w:firstLineChars="200" w:firstLine="422"/>
        <w:jc w:val="left"/>
        <w:rPr>
          <w:rFonts w:ascii="宋体" w:eastAsia="宋体" w:hAnsi="宋体" w:cs="宋体"/>
          <w:color w:val="333333"/>
          <w:kern w:val="0"/>
          <w:szCs w:val="21"/>
        </w:rPr>
      </w:pPr>
      <w:r w:rsidRPr="00F02DBA">
        <w:rPr>
          <w:rFonts w:ascii="宋体" w:eastAsia="宋体" w:hAnsi="宋体" w:cs="宋体" w:hint="eastAsia"/>
          <w:b/>
          <w:bCs/>
          <w:color w:val="333333"/>
          <w:kern w:val="0"/>
          <w:szCs w:val="21"/>
        </w:rPr>
        <w:t>6.4． 辐射安全突发事件专项应急预案</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hint="eastAsia"/>
          <w:color w:val="333333"/>
          <w:kern w:val="0"/>
          <w:sz w:val="24"/>
          <w:szCs w:val="24"/>
        </w:rPr>
      </w:pPr>
      <w:r w:rsidRPr="00F02DBA">
        <w:rPr>
          <w:rFonts w:ascii="宋体" w:eastAsia="宋体" w:hAnsi="宋体" w:cs="宋体" w:hint="eastAsia"/>
          <w:color w:val="333333"/>
          <w:kern w:val="0"/>
          <w:sz w:val="24"/>
          <w:szCs w:val="21"/>
        </w:rPr>
        <w:t>根据《放射性同位素与射线装置安全和防护条例》（国务院第449号令）中的辐射事故分级情况，结合我校辐射防护工作的具体情况，将辐射安全事故分为以下三类：</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1.放射源丢失，包括放射源意外丢失和失窃。</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2.放射性核素污染，包括人员体表、体内意外受到放射性核素的污染和对环境的污染。</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3.人员的意外放射性照射，指放射性工作人员或公众受到放射源或射线装置的超剂量误照射。</w:t>
      </w:r>
    </w:p>
    <w:p w:rsidR="00F02DBA" w:rsidRPr="00F02DBA" w:rsidRDefault="00F02DBA" w:rsidP="00F02DBA">
      <w:pPr>
        <w:widowControl/>
        <w:shd w:val="clear" w:color="auto" w:fill="FFFFFF"/>
        <w:spacing w:line="360" w:lineRule="auto"/>
        <w:ind w:firstLineChars="200" w:firstLine="420"/>
        <w:jc w:val="left"/>
        <w:rPr>
          <w:rFonts w:ascii="宋体" w:eastAsia="宋体" w:hAnsi="宋体" w:cs="宋体"/>
          <w:color w:val="333333"/>
          <w:kern w:val="0"/>
          <w:szCs w:val="21"/>
        </w:rPr>
      </w:pPr>
      <w:r w:rsidRPr="00F02DBA">
        <w:rPr>
          <w:rFonts w:ascii="宋体" w:eastAsia="宋体" w:hAnsi="宋体" w:cs="宋体" w:hint="eastAsia"/>
          <w:color w:val="333333"/>
          <w:kern w:val="0"/>
          <w:szCs w:val="21"/>
        </w:rPr>
        <w:t>辐射安全事故应急处理预案</w:t>
      </w:r>
    </w:p>
    <w:p w:rsidR="00F02DBA" w:rsidRPr="00F02DBA" w:rsidRDefault="00F02DBA" w:rsidP="00F02DBA">
      <w:pPr>
        <w:widowControl/>
        <w:shd w:val="clear" w:color="auto" w:fill="FFFFFF"/>
        <w:spacing w:before="100" w:beforeAutospacing="1" w:after="100" w:afterAutospacing="1" w:line="360" w:lineRule="auto"/>
        <w:ind w:firstLine="422"/>
        <w:jc w:val="left"/>
        <w:rPr>
          <w:rFonts w:ascii="宋体" w:eastAsia="宋体" w:hAnsi="宋体" w:cs="宋体" w:hint="eastAsia"/>
          <w:color w:val="333333"/>
          <w:kern w:val="0"/>
          <w:sz w:val="24"/>
          <w:szCs w:val="24"/>
        </w:rPr>
      </w:pPr>
      <w:r w:rsidRPr="00F02DBA">
        <w:rPr>
          <w:rFonts w:ascii="宋体" w:eastAsia="宋体" w:hAnsi="宋体" w:cs="宋体" w:hint="eastAsia"/>
          <w:b/>
          <w:bCs/>
          <w:color w:val="333333"/>
          <w:kern w:val="0"/>
          <w:sz w:val="24"/>
          <w:szCs w:val="21"/>
        </w:rPr>
        <w:t>6.4.1.放射源丢失或被盗</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发生放射源丢失、被盗事故时，事故单位应保护好现场，工作人员应立即报告本单位主管领导，同时报告保卫处、设备处，再报告学校办公室，并立即安排人员封锁事故现场、了解情况，相关部门人员应立即赶到现场。在事故发生一小时内报当地公安（保卫处负责）、环境保护（设备处负责）、卫生（校医院负责）等部门。</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事故单位要认真配合公安、环境保护和卫生行政等部门进行调查、侦破工作。</w:t>
      </w:r>
    </w:p>
    <w:p w:rsidR="00F02DBA" w:rsidRPr="00F02DBA" w:rsidRDefault="00F02DBA" w:rsidP="00F02DBA">
      <w:pPr>
        <w:widowControl/>
        <w:shd w:val="clear" w:color="auto" w:fill="FFFFFF"/>
        <w:spacing w:before="100" w:beforeAutospacing="1" w:after="100" w:afterAutospacing="1" w:line="360" w:lineRule="auto"/>
        <w:ind w:firstLine="422"/>
        <w:jc w:val="left"/>
        <w:rPr>
          <w:rFonts w:ascii="宋体" w:eastAsia="宋体" w:hAnsi="宋体" w:cs="宋体"/>
          <w:color w:val="333333"/>
          <w:kern w:val="0"/>
          <w:sz w:val="24"/>
          <w:szCs w:val="24"/>
        </w:rPr>
      </w:pPr>
      <w:r w:rsidRPr="00F02DBA">
        <w:rPr>
          <w:rFonts w:ascii="宋体" w:eastAsia="宋体" w:hAnsi="宋体" w:cs="宋体" w:hint="eastAsia"/>
          <w:b/>
          <w:bCs/>
          <w:color w:val="333333"/>
          <w:kern w:val="0"/>
          <w:sz w:val="24"/>
          <w:szCs w:val="21"/>
        </w:rPr>
        <w:t>6.4.2.放射源污染事故</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lastRenderedPageBreak/>
        <w:t>1）因意外因素引起放射源泄漏，或因违反有关规定排放放射性污染物造成环境污染事故的，事故单位应立即组织工作人员迅速撤离，封锁现场，切断一切可能扩大污染范围的环节。工作人员应立即报告本单位主管领导，同时报告保卫处、设备处，再报告学校办公室，相关部门人员应立即赶到现场，了解情况。在事故发生一小时内报当地公安（保卫处负责）、环境保护（设备处负责）、卫生（校医院负责）等部门。</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2）对可能受到放射性核素污染或者放射损伤的人员，校医院负责立即采取暂时隔离和应急救援措施，并将受辐射伤害的人员送指定医院进行检查和治疗。</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3）由事故单位和设备处组织专家迅速确定放射性同位素种类、活度、污染范围和污染程度，以及可能造成的危害，确定消除或减轻危害的方案。属于重度污染的应由公安和环保部门组织专业人员进行处理。</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4）设备处根据方案，立即联系具有清除污染资质的专业单位，待事故调查清楚之后组织人员实施对被污染现场进行清除。污染现场尚未达到安全水平以前，不得解除现场封锁。</w:t>
      </w:r>
    </w:p>
    <w:p w:rsidR="00F02DBA" w:rsidRPr="00F02DBA" w:rsidRDefault="00F02DBA" w:rsidP="00F02DBA">
      <w:pPr>
        <w:widowControl/>
        <w:shd w:val="clear" w:color="auto" w:fill="FFFFFF"/>
        <w:spacing w:before="100" w:beforeAutospacing="1" w:after="100" w:afterAutospacing="1" w:line="360" w:lineRule="auto"/>
        <w:ind w:firstLine="422"/>
        <w:jc w:val="left"/>
        <w:rPr>
          <w:rFonts w:ascii="宋体" w:eastAsia="宋体" w:hAnsi="宋体" w:cs="宋体"/>
          <w:color w:val="333333"/>
          <w:kern w:val="0"/>
          <w:sz w:val="24"/>
          <w:szCs w:val="24"/>
        </w:rPr>
      </w:pPr>
      <w:r w:rsidRPr="00F02DBA">
        <w:rPr>
          <w:rFonts w:ascii="宋体" w:eastAsia="宋体" w:hAnsi="宋体" w:cs="宋体" w:hint="eastAsia"/>
          <w:b/>
          <w:bCs/>
          <w:color w:val="333333"/>
          <w:kern w:val="0"/>
          <w:sz w:val="24"/>
          <w:szCs w:val="21"/>
        </w:rPr>
        <w:t>6.4.3.射线伤害事故</w:t>
      </w:r>
    </w:p>
    <w:p w:rsidR="00F02DBA" w:rsidRPr="00F02DBA" w:rsidRDefault="00F02DBA" w:rsidP="00F02DBA">
      <w:pPr>
        <w:widowControl/>
        <w:shd w:val="clear" w:color="auto" w:fill="FFFFFF"/>
        <w:spacing w:before="100" w:beforeAutospacing="1" w:after="100"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因环境、电源、误操作等原因引起射线类仪器安全事故造成人员伤害时，事故单位应立即切断电源，组织人员迅速撤离；同时，立即将受射线伤害的人员送指定医院进行检查和治疗，封锁现场。及时报告本单位安全负责人，并报告保卫处、设备处，再根据具体情况报告学校办公室和上级主管部门。</w:t>
      </w:r>
    </w:p>
    <w:p w:rsidR="00F02DBA" w:rsidRPr="00F02DBA" w:rsidRDefault="00F02DBA" w:rsidP="00F02DBA">
      <w:pPr>
        <w:widowControl/>
        <w:shd w:val="clear" w:color="auto" w:fill="FFFFFF"/>
        <w:spacing w:before="100" w:beforeAutospacing="1" w:afterAutospacing="1" w:line="360" w:lineRule="auto"/>
        <w:ind w:firstLine="420"/>
        <w:jc w:val="left"/>
        <w:rPr>
          <w:rFonts w:ascii="宋体" w:eastAsia="宋体" w:hAnsi="宋体" w:cs="宋体"/>
          <w:color w:val="333333"/>
          <w:kern w:val="0"/>
          <w:sz w:val="24"/>
          <w:szCs w:val="24"/>
        </w:rPr>
      </w:pPr>
      <w:r w:rsidRPr="00F02DBA">
        <w:rPr>
          <w:rFonts w:ascii="宋体" w:eastAsia="宋体" w:hAnsi="宋体" w:cs="宋体" w:hint="eastAsia"/>
          <w:color w:val="333333"/>
          <w:kern w:val="0"/>
          <w:sz w:val="24"/>
          <w:szCs w:val="21"/>
        </w:rPr>
        <w:t>设备处与事故单位组织专家确定事故发生原因，提出处理和恢复的措施和建议，事故单位负责实施整改。</w:t>
      </w:r>
    </w:p>
    <w:p w:rsidR="00BC4B01" w:rsidRPr="00F02DBA" w:rsidRDefault="00BC4B01">
      <w:bookmarkStart w:id="12" w:name="_GoBack"/>
      <w:bookmarkEnd w:id="12"/>
    </w:p>
    <w:sectPr w:rsidR="00BC4B01" w:rsidRPr="00F02D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DBA"/>
    <w:rsid w:val="00BC4B01"/>
    <w:rsid w:val="00F02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A077B-2225-4E82-8157-041CD55B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2DB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344270">
      <w:bodyDiv w:val="1"/>
      <w:marLeft w:val="0"/>
      <w:marRight w:val="0"/>
      <w:marTop w:val="0"/>
      <w:marBottom w:val="0"/>
      <w:divBdr>
        <w:top w:val="none" w:sz="0" w:space="0" w:color="auto"/>
        <w:left w:val="none" w:sz="0" w:space="0" w:color="auto"/>
        <w:bottom w:val="none" w:sz="0" w:space="0" w:color="auto"/>
        <w:right w:val="none" w:sz="0" w:space="0" w:color="auto"/>
      </w:divBdr>
      <w:divsChild>
        <w:div w:id="1057244496">
          <w:marLeft w:val="0"/>
          <w:marRight w:val="0"/>
          <w:marTop w:val="100"/>
          <w:marBottom w:val="100"/>
          <w:divBdr>
            <w:top w:val="none" w:sz="0" w:space="0" w:color="auto"/>
            <w:left w:val="none" w:sz="0" w:space="0" w:color="auto"/>
            <w:bottom w:val="none" w:sz="0" w:space="0" w:color="auto"/>
            <w:right w:val="none" w:sz="0" w:space="0" w:color="auto"/>
          </w:divBdr>
          <w:divsChild>
            <w:div w:id="1394545653">
              <w:marLeft w:val="0"/>
              <w:marRight w:val="0"/>
              <w:marTop w:val="100"/>
              <w:marBottom w:val="100"/>
              <w:divBdr>
                <w:top w:val="none" w:sz="0" w:space="0" w:color="auto"/>
                <w:left w:val="none" w:sz="0" w:space="0" w:color="auto"/>
                <w:bottom w:val="none" w:sz="0" w:space="0" w:color="auto"/>
                <w:right w:val="none" w:sz="0" w:space="0" w:color="auto"/>
              </w:divBdr>
              <w:divsChild>
                <w:div w:id="720599127">
                  <w:marLeft w:val="0"/>
                  <w:marRight w:val="0"/>
                  <w:marTop w:val="0"/>
                  <w:marBottom w:val="0"/>
                  <w:divBdr>
                    <w:top w:val="none" w:sz="0" w:space="0" w:color="auto"/>
                    <w:left w:val="none" w:sz="0" w:space="0" w:color="auto"/>
                    <w:bottom w:val="none" w:sz="0" w:space="0" w:color="auto"/>
                    <w:right w:val="none" w:sz="0" w:space="0" w:color="auto"/>
                  </w:divBdr>
                  <w:divsChild>
                    <w:div w:id="1888177739">
                      <w:marLeft w:val="0"/>
                      <w:marRight w:val="0"/>
                      <w:marTop w:val="0"/>
                      <w:marBottom w:val="0"/>
                      <w:divBdr>
                        <w:top w:val="none" w:sz="0" w:space="0" w:color="auto"/>
                        <w:left w:val="none" w:sz="0" w:space="0" w:color="auto"/>
                        <w:bottom w:val="none" w:sz="0" w:space="0" w:color="auto"/>
                        <w:right w:val="none" w:sz="0" w:space="0" w:color="auto"/>
                      </w:divBdr>
                      <w:divsChild>
                        <w:div w:id="1080521686">
                          <w:marLeft w:val="0"/>
                          <w:marRight w:val="0"/>
                          <w:marTop w:val="0"/>
                          <w:marBottom w:val="0"/>
                          <w:divBdr>
                            <w:top w:val="none" w:sz="0" w:space="0" w:color="auto"/>
                            <w:left w:val="none" w:sz="0" w:space="0" w:color="auto"/>
                            <w:bottom w:val="none" w:sz="0" w:space="0" w:color="auto"/>
                            <w:right w:val="none" w:sz="0" w:space="0" w:color="auto"/>
                          </w:divBdr>
                          <w:divsChild>
                            <w:div w:id="729380137">
                              <w:marLeft w:val="0"/>
                              <w:marRight w:val="0"/>
                              <w:marTop w:val="0"/>
                              <w:marBottom w:val="0"/>
                              <w:divBdr>
                                <w:top w:val="none" w:sz="0" w:space="0" w:color="auto"/>
                                <w:left w:val="none" w:sz="0" w:space="0" w:color="auto"/>
                                <w:bottom w:val="none" w:sz="0" w:space="0" w:color="auto"/>
                                <w:right w:val="none" w:sz="0" w:space="0" w:color="auto"/>
                              </w:divBdr>
                              <w:divsChild>
                                <w:div w:id="9531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1482</Words>
  <Characters>8448</Characters>
  <Application>Microsoft Office Word</Application>
  <DocSecurity>0</DocSecurity>
  <Lines>70</Lines>
  <Paragraphs>19</Paragraphs>
  <ScaleCrop>false</ScaleCrop>
  <Company/>
  <LinksUpToDate>false</LinksUpToDate>
  <CharactersWithSpaces>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Minhangren</dc:creator>
  <cp:keywords/>
  <dc:description/>
  <cp:lastModifiedBy>Minhangren</cp:lastModifiedBy>
  <cp:revision>1</cp:revision>
  <dcterms:created xsi:type="dcterms:W3CDTF">2016-10-21T10:41:00Z</dcterms:created>
  <dcterms:modified xsi:type="dcterms:W3CDTF">2016-10-21T10:42:00Z</dcterms:modified>
</cp:coreProperties>
</file>