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EE" w:rsidRDefault="000308EE">
      <w:pPr>
        <w:pStyle w:val="a6"/>
        <w:ind w:firstLine="643"/>
        <w:rPr>
          <w:rFonts w:ascii="宋体" w:hAnsi="宋体"/>
        </w:rPr>
      </w:pPr>
      <w:r>
        <w:rPr>
          <w:rFonts w:ascii="宋体" w:hAnsi="宋体" w:hint="eastAsia"/>
        </w:rPr>
        <w:t>环境科学专业硕博连读研究生培养方案（</w:t>
      </w:r>
      <w:r>
        <w:rPr>
          <w:rFonts w:ascii="宋体" w:hAnsi="宋体"/>
        </w:rPr>
        <w:t>083001</w:t>
      </w:r>
      <w:r>
        <w:rPr>
          <w:rFonts w:ascii="宋体" w:hAnsi="宋体" w:hint="eastAsia"/>
        </w:rPr>
        <w:t>）</w:t>
      </w:r>
    </w:p>
    <w:p w:rsidR="000308EE" w:rsidRPr="000761EF" w:rsidRDefault="000308EE" w:rsidP="000761EF">
      <w:pPr>
        <w:pStyle w:val="a7"/>
        <w:ind w:firstLine="560"/>
        <w:rPr>
          <w:b w:val="0"/>
        </w:rPr>
      </w:pPr>
      <w:r w:rsidRPr="000761EF">
        <w:rPr>
          <w:rFonts w:hint="eastAsia"/>
          <w:b w:val="0"/>
        </w:rPr>
        <w:t>（</w:t>
      </w:r>
      <w:r w:rsidR="00D21356">
        <w:rPr>
          <w:rFonts w:hint="eastAsia"/>
          <w:b w:val="0"/>
        </w:rPr>
        <w:t>生态</w:t>
      </w:r>
      <w:r w:rsidRPr="000761EF">
        <w:rPr>
          <w:b w:val="0"/>
        </w:rPr>
        <w:t>与环境科学学院</w:t>
      </w:r>
      <w:r w:rsidRPr="000761EF">
        <w:rPr>
          <w:rFonts w:hint="eastAsia"/>
          <w:b w:val="0"/>
        </w:rPr>
        <w:t>）</w:t>
      </w:r>
    </w:p>
    <w:p w:rsidR="000308EE" w:rsidRDefault="000308EE">
      <w:pPr>
        <w:ind w:firstLine="420"/>
      </w:pPr>
    </w:p>
    <w:p w:rsidR="000308EE" w:rsidRDefault="000308EE">
      <w:pPr>
        <w:pStyle w:val="a5"/>
        <w:spacing w:beforeLines="0" w:afterLines="0"/>
        <w:ind w:firstLine="480"/>
      </w:pPr>
      <w:r>
        <w:rPr>
          <w:rFonts w:hint="eastAsia"/>
        </w:rPr>
        <w:t>一、培养目标</w:t>
      </w:r>
    </w:p>
    <w:p w:rsidR="000308EE" w:rsidRDefault="000308EE">
      <w:pPr>
        <w:ind w:firstLine="420"/>
        <w:rPr>
          <w:kern w:val="0"/>
          <w:szCs w:val="20"/>
        </w:rPr>
      </w:pPr>
      <w:r>
        <w:rPr>
          <w:rFonts w:hint="eastAsia"/>
          <w:kern w:val="0"/>
          <w:szCs w:val="20"/>
        </w:rPr>
        <w:t>（一）</w:t>
      </w:r>
      <w:r>
        <w:rPr>
          <w:kern w:val="0"/>
          <w:szCs w:val="20"/>
        </w:rPr>
        <w:t>较好地掌握马克思主义、毛泽东思想和</w:t>
      </w:r>
      <w:r>
        <w:rPr>
          <w:color w:val="000000"/>
          <w:kern w:val="0"/>
          <w:szCs w:val="21"/>
        </w:rPr>
        <w:t>中国特色社会主义理论体系，深入贯彻科学发展观</w:t>
      </w:r>
      <w:r>
        <w:rPr>
          <w:rFonts w:hint="eastAsia"/>
          <w:color w:val="000000"/>
          <w:kern w:val="0"/>
          <w:szCs w:val="21"/>
        </w:rPr>
        <w:t>，</w:t>
      </w:r>
      <w:r>
        <w:rPr>
          <w:kern w:val="0"/>
          <w:szCs w:val="20"/>
        </w:rPr>
        <w:t>热爱祖国，遵纪守法，品德良好，学风严谨，具有较强的事业心和献身精神，积极为社会主义现代化建设事业服务。</w:t>
      </w:r>
    </w:p>
    <w:p w:rsidR="000308EE" w:rsidRDefault="000308EE">
      <w:pPr>
        <w:ind w:firstLine="420"/>
        <w:rPr>
          <w:kern w:val="0"/>
        </w:rPr>
      </w:pPr>
      <w:r>
        <w:rPr>
          <w:rFonts w:hint="eastAsia"/>
          <w:kern w:val="0"/>
          <w:szCs w:val="20"/>
        </w:rPr>
        <w:t>（二）刻苦钻研，掌握</w:t>
      </w:r>
      <w:r>
        <w:rPr>
          <w:rFonts w:hint="eastAsia"/>
          <w:kern w:val="0"/>
        </w:rPr>
        <w:t>有</w:t>
      </w:r>
      <w:r>
        <w:rPr>
          <w:kern w:val="0"/>
        </w:rPr>
        <w:t>坚实宽广的</w:t>
      </w:r>
      <w:r>
        <w:rPr>
          <w:rFonts w:hint="eastAsia"/>
          <w:kern w:val="0"/>
          <w:szCs w:val="20"/>
        </w:rPr>
        <w:t>环境科学</w:t>
      </w:r>
      <w:r>
        <w:rPr>
          <w:kern w:val="0"/>
        </w:rPr>
        <w:t>基础理论</w:t>
      </w:r>
      <w:r>
        <w:rPr>
          <w:kern w:val="0"/>
          <w:szCs w:val="20"/>
        </w:rPr>
        <w:t>和系统深入的专门</w:t>
      </w:r>
      <w:r>
        <w:rPr>
          <w:kern w:val="0"/>
        </w:rPr>
        <w:t>知识</w:t>
      </w:r>
      <w:r>
        <w:rPr>
          <w:rFonts w:hint="eastAsia"/>
          <w:kern w:val="0"/>
        </w:rPr>
        <w:t>及应用技能</w:t>
      </w:r>
      <w:r>
        <w:rPr>
          <w:kern w:val="0"/>
        </w:rPr>
        <w:t>，同时要掌握一定的相关学科知识，具有独立从事科学研究工作的能力，</w:t>
      </w:r>
      <w:r>
        <w:rPr>
          <w:rFonts w:hint="eastAsia"/>
          <w:kern w:val="0"/>
        </w:rPr>
        <w:t>在本学科做出创造性的成果，毕业后能胜任本学科及相关学科的科研、教学与管理工作。</w:t>
      </w:r>
    </w:p>
    <w:p w:rsidR="000308EE" w:rsidRDefault="000308EE">
      <w:pPr>
        <w:ind w:firstLine="420"/>
        <w:rPr>
          <w:kern w:val="0"/>
          <w:szCs w:val="20"/>
        </w:rPr>
      </w:pPr>
      <w:r>
        <w:rPr>
          <w:rFonts w:hint="eastAsia"/>
          <w:kern w:val="0"/>
        </w:rPr>
        <w:t>（三）</w:t>
      </w:r>
      <w:r>
        <w:rPr>
          <w:rFonts w:hint="eastAsia"/>
          <w:color w:val="000000"/>
          <w:kern w:val="0"/>
          <w:szCs w:val="20"/>
        </w:rPr>
        <w:t>熟练掌握一门外语，能阅读本专业外文文献，具有运用外文写作和进行国际学术交流的能力。</w:t>
      </w:r>
    </w:p>
    <w:p w:rsidR="000308EE" w:rsidRDefault="000308EE">
      <w:pPr>
        <w:ind w:firstLine="420"/>
        <w:rPr>
          <w:kern w:val="0"/>
          <w:szCs w:val="20"/>
        </w:rPr>
      </w:pPr>
      <w:r>
        <w:rPr>
          <w:rFonts w:hint="eastAsia"/>
          <w:kern w:val="0"/>
          <w:szCs w:val="20"/>
        </w:rPr>
        <w:t>（四）身心健康，具备良好的团队协作精神。</w:t>
      </w:r>
    </w:p>
    <w:p w:rsidR="000308EE" w:rsidRDefault="000308EE">
      <w:pPr>
        <w:pStyle w:val="a5"/>
        <w:spacing w:beforeLines="0" w:afterLines="0"/>
        <w:ind w:firstLine="480"/>
      </w:pPr>
      <w:r>
        <w:rPr>
          <w:rFonts w:hint="eastAsia"/>
        </w:rPr>
        <w:t>二、培养方式与学习年限</w:t>
      </w:r>
    </w:p>
    <w:p w:rsidR="000308EE" w:rsidRDefault="000308EE">
      <w:pPr>
        <w:ind w:firstLine="420"/>
      </w:pPr>
      <w:r>
        <w:rPr>
          <w:rFonts w:hint="eastAsia"/>
        </w:rPr>
        <w:t>（一）培养方式</w:t>
      </w:r>
    </w:p>
    <w:p w:rsidR="000308EE" w:rsidRDefault="000308EE">
      <w:pPr>
        <w:ind w:firstLine="420"/>
      </w:pPr>
      <w:r>
        <w:t>分为两个阶段</w:t>
      </w:r>
    </w:p>
    <w:p w:rsidR="000308EE" w:rsidRDefault="000308EE">
      <w:pPr>
        <w:ind w:firstLine="420"/>
      </w:pPr>
      <w:r>
        <w:t>第一阶段，以课程学习为主，课程时间一般为一至二年。以综合考核的结果作为能否进入第二阶段的依据。</w:t>
      </w:r>
    </w:p>
    <w:p w:rsidR="000308EE" w:rsidRDefault="000308EE">
      <w:pPr>
        <w:ind w:firstLine="420"/>
      </w:pPr>
      <w:r>
        <w:t>第二阶段，通过资格考试和综合考核的研究生可进入科学研究</w:t>
      </w:r>
      <w:smartTag w:uri="urn:schemas-microsoft-com:office:smarttags" w:element="PersonName">
        <w:smartTagPr>
          <w:attr w:name="ProductID" w:val="和撰写"/>
        </w:smartTagPr>
        <w:r>
          <w:t>和撰写</w:t>
        </w:r>
      </w:smartTag>
      <w:r>
        <w:t>博士论文阶段，享受博士生待遇，时间一般为三到四年；未通过资格考试的（包括自愿不参加博士生资格考试），可按照同专业硕士的培养要求继续进行培养，时间一般为一到二年。</w:t>
      </w:r>
    </w:p>
    <w:p w:rsidR="000308EE" w:rsidRDefault="000308EE">
      <w:pPr>
        <w:ind w:firstLine="420"/>
      </w:pPr>
      <w:r>
        <w:t>硕博连读研究生的培养实行导师指导和</w:t>
      </w:r>
      <w:r>
        <w:rPr>
          <w:rFonts w:hint="eastAsia"/>
        </w:rPr>
        <w:t>指导小组</w:t>
      </w:r>
      <w:r>
        <w:t>集体培养相结合的方式。</w:t>
      </w:r>
    </w:p>
    <w:p w:rsidR="000308EE" w:rsidRDefault="000308EE">
      <w:pPr>
        <w:ind w:firstLine="420"/>
      </w:pPr>
      <w:r>
        <w:t>硕博连读研究生在课程学习结束后，进行资格考试。资格考试不得以学位论文的选题报告或文献综述代替。未通过资格考试的（包括自愿不参加博士生资格考试），可按照同专业硕士研究生培养要求继续进行培养，时间一般为一到二年。</w:t>
      </w:r>
    </w:p>
    <w:p w:rsidR="000308EE" w:rsidRDefault="000308EE">
      <w:pPr>
        <w:ind w:firstLine="420"/>
        <w:rPr>
          <w:color w:val="000000"/>
        </w:rPr>
      </w:pPr>
      <w:r>
        <w:rPr>
          <w:rFonts w:hint="eastAsia"/>
          <w:color w:val="000000"/>
        </w:rPr>
        <w:t>（二）学习年限</w:t>
      </w:r>
    </w:p>
    <w:p w:rsidR="000308EE" w:rsidRDefault="000308EE">
      <w:pPr>
        <w:ind w:firstLine="420"/>
      </w:pPr>
      <w:r>
        <w:rPr>
          <w:color w:val="000000"/>
        </w:rPr>
        <w:t>硕博连读生学习年限一般为五年至六</w:t>
      </w:r>
      <w:r>
        <w:t>年。硕博连读研究生若在五年内不能完成预定的学业，可适当延长学习年限，但一般不超过六年。</w:t>
      </w:r>
    </w:p>
    <w:p w:rsidR="000308EE" w:rsidRDefault="000308EE">
      <w:pPr>
        <w:pStyle w:val="a5"/>
        <w:spacing w:beforeLines="0" w:afterLines="0"/>
        <w:ind w:firstLine="480"/>
      </w:pPr>
      <w:r>
        <w:rPr>
          <w:rFonts w:hint="eastAsia"/>
        </w:rPr>
        <w:t>三、主要研究方向</w:t>
      </w:r>
    </w:p>
    <w:p w:rsidR="000308EE" w:rsidRPr="00CA4F42" w:rsidRDefault="000308EE">
      <w:pPr>
        <w:ind w:firstLine="420"/>
        <w:rPr>
          <w:rFonts w:ascii="宋体" w:hAnsi="宋体"/>
        </w:rPr>
      </w:pPr>
      <w:r w:rsidRPr="00CA4F42">
        <w:rPr>
          <w:rFonts w:ascii="宋体" w:hAnsi="宋体"/>
        </w:rPr>
        <w:t>1.城市水资源与水环境</w:t>
      </w:r>
    </w:p>
    <w:p w:rsidR="000308EE" w:rsidRPr="00CA4F42" w:rsidRDefault="000308EE">
      <w:pPr>
        <w:ind w:firstLine="420"/>
        <w:rPr>
          <w:rFonts w:ascii="宋体" w:hAnsi="宋体"/>
        </w:rPr>
      </w:pPr>
      <w:r w:rsidRPr="00CA4F42">
        <w:rPr>
          <w:rFonts w:ascii="宋体" w:hAnsi="宋体"/>
        </w:rPr>
        <w:t>2.城市大气环境</w:t>
      </w:r>
    </w:p>
    <w:p w:rsidR="000308EE" w:rsidRPr="00CA4F42" w:rsidRDefault="00AC4B9E">
      <w:pPr>
        <w:ind w:firstLine="420"/>
        <w:rPr>
          <w:rFonts w:ascii="宋体" w:hAnsi="宋体"/>
        </w:rPr>
      </w:pPr>
      <w:r>
        <w:rPr>
          <w:rFonts w:ascii="宋体" w:hAnsi="宋体"/>
        </w:rPr>
        <w:t>3</w:t>
      </w:r>
      <w:r w:rsidR="000308EE" w:rsidRPr="00CA4F42">
        <w:rPr>
          <w:rFonts w:ascii="宋体" w:hAnsi="宋体"/>
        </w:rPr>
        <w:t>.区域生态环境风险评价</w:t>
      </w:r>
    </w:p>
    <w:p w:rsidR="000308EE" w:rsidRPr="00CA4F42" w:rsidRDefault="00AC4B9E">
      <w:pPr>
        <w:ind w:firstLine="420"/>
        <w:rPr>
          <w:rFonts w:ascii="宋体" w:hAnsi="宋体"/>
        </w:rPr>
      </w:pPr>
      <w:r>
        <w:rPr>
          <w:rFonts w:ascii="宋体" w:hAnsi="宋体"/>
        </w:rPr>
        <w:t>4</w:t>
      </w:r>
      <w:r w:rsidR="000308EE" w:rsidRPr="00CA4F42">
        <w:rPr>
          <w:rFonts w:ascii="宋体" w:hAnsi="宋体"/>
        </w:rPr>
        <w:t>.环境</w:t>
      </w:r>
      <w:r w:rsidR="000308EE" w:rsidRPr="00CA4F42">
        <w:rPr>
          <w:rFonts w:ascii="宋体" w:hAnsi="宋体" w:hint="eastAsia"/>
        </w:rPr>
        <w:t>分析化学</w:t>
      </w:r>
    </w:p>
    <w:p w:rsidR="000308EE" w:rsidRPr="00CA4F42" w:rsidRDefault="00AC4B9E">
      <w:pPr>
        <w:ind w:firstLine="420"/>
        <w:rPr>
          <w:rFonts w:ascii="宋体" w:hAnsi="宋体"/>
        </w:rPr>
      </w:pPr>
      <w:r>
        <w:rPr>
          <w:rFonts w:ascii="宋体" w:hAnsi="宋体"/>
        </w:rPr>
        <w:t>5</w:t>
      </w:r>
      <w:r w:rsidR="000308EE" w:rsidRPr="00CA4F42">
        <w:rPr>
          <w:rFonts w:ascii="宋体" w:hAnsi="宋体"/>
        </w:rPr>
        <w:t>.环境微生物及应用技术</w:t>
      </w:r>
    </w:p>
    <w:p w:rsidR="000308EE" w:rsidRPr="00CA4F42" w:rsidRDefault="00AC4B9E">
      <w:pPr>
        <w:ind w:firstLine="420"/>
        <w:rPr>
          <w:rFonts w:ascii="宋体" w:hAnsi="宋体"/>
        </w:rPr>
      </w:pPr>
      <w:r>
        <w:rPr>
          <w:rFonts w:ascii="宋体" w:hAnsi="宋体"/>
        </w:rPr>
        <w:t>6</w:t>
      </w:r>
      <w:r w:rsidR="000308EE" w:rsidRPr="00CA4F42">
        <w:rPr>
          <w:rFonts w:ascii="宋体" w:hAnsi="宋体"/>
        </w:rPr>
        <w:t>.环境规划与管理</w:t>
      </w:r>
    </w:p>
    <w:p w:rsidR="000308EE" w:rsidRPr="00CA4F42" w:rsidRDefault="00AC4B9E">
      <w:pPr>
        <w:ind w:firstLine="420"/>
        <w:rPr>
          <w:rFonts w:ascii="宋体" w:hAnsi="宋体"/>
        </w:rPr>
      </w:pPr>
      <w:r>
        <w:rPr>
          <w:rFonts w:ascii="宋体" w:hAnsi="宋体" w:hint="eastAsia"/>
        </w:rPr>
        <w:t>7</w:t>
      </w:r>
      <w:r w:rsidR="000308EE" w:rsidRPr="00CA4F42">
        <w:rPr>
          <w:rFonts w:ascii="宋体" w:hAnsi="宋体" w:hint="eastAsia"/>
        </w:rPr>
        <w:t>.环境污染与健康</w:t>
      </w:r>
    </w:p>
    <w:p w:rsidR="000308EE" w:rsidRDefault="000308EE">
      <w:pPr>
        <w:pStyle w:val="a5"/>
        <w:spacing w:beforeLines="0" w:afterLines="0"/>
        <w:ind w:firstLine="480"/>
      </w:pPr>
      <w:r>
        <w:rPr>
          <w:rFonts w:hint="eastAsia"/>
        </w:rPr>
        <w:t>四、学分要求与课程设置</w:t>
      </w:r>
    </w:p>
    <w:p w:rsidR="000308EE" w:rsidRDefault="000308EE">
      <w:pPr>
        <w:ind w:firstLine="420"/>
      </w:pPr>
      <w:r>
        <w:rPr>
          <w:rFonts w:hint="eastAsia"/>
        </w:rPr>
        <w:t>（一）学分要求</w:t>
      </w:r>
    </w:p>
    <w:p w:rsidR="000308EE" w:rsidRPr="00CA4F42" w:rsidRDefault="000308EE">
      <w:pPr>
        <w:ind w:firstLine="420"/>
        <w:rPr>
          <w:rFonts w:ascii="宋体" w:hAnsi="宋体"/>
          <w:szCs w:val="21"/>
        </w:rPr>
      </w:pPr>
      <w:r w:rsidRPr="00CA4F42">
        <w:rPr>
          <w:rFonts w:ascii="宋体" w:hAnsi="宋体" w:hint="eastAsia"/>
          <w:szCs w:val="21"/>
        </w:rPr>
        <w:t>硕博连读研究生课程包括学位公共课、学位基础课、学位专业课。学位公共课包括政治理论、外国语等公共必修课程和公共选修课程，至少修读9学分（公共选修课指第二外语课程、文献检索类课程、计算机应用课程、研究方法类课程等。如院系对此类别不做要求，则</w:t>
      </w:r>
      <w:r w:rsidRPr="00CA4F42">
        <w:rPr>
          <w:rFonts w:ascii="宋体" w:hAnsi="宋体" w:hint="eastAsia"/>
          <w:szCs w:val="21"/>
        </w:rPr>
        <w:lastRenderedPageBreak/>
        <w:t>应以学位专业课相应学分抵充）；学位基础课为学位必修课程，至少选修3门，不少于8学分；学位专业课包括以学科群为单位开设的专业必修课程和指向研究方向的专业选修课程，至少选修8门，不少于18学分。硕博连读研究生课程学习的总学分不少于</w:t>
      </w:r>
      <w:r w:rsidR="002F4A79">
        <w:rPr>
          <w:rFonts w:ascii="宋体" w:hAnsi="宋体" w:hint="eastAsia"/>
          <w:szCs w:val="21"/>
        </w:rPr>
        <w:t>35</w:t>
      </w:r>
      <w:r w:rsidRPr="00CA4F42">
        <w:rPr>
          <w:rFonts w:ascii="宋体" w:hAnsi="宋体" w:hint="eastAsia"/>
          <w:szCs w:val="21"/>
        </w:rPr>
        <w:t>学分。</w:t>
      </w:r>
    </w:p>
    <w:p w:rsidR="000308EE" w:rsidRDefault="000308EE">
      <w:pPr>
        <w:ind w:firstLine="420"/>
      </w:pPr>
      <w:r>
        <w:rPr>
          <w:rFonts w:hint="eastAsia"/>
        </w:rPr>
        <w:t>（二）</w:t>
      </w:r>
      <w:r>
        <w:t>课程设置</w:t>
      </w:r>
    </w:p>
    <w:p w:rsidR="000308EE" w:rsidRDefault="000308EE">
      <w:pPr>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23"/>
        <w:gridCol w:w="742"/>
        <w:gridCol w:w="1092"/>
        <w:gridCol w:w="1481"/>
      </w:tblGrid>
      <w:tr w:rsidR="000308EE" w:rsidRPr="00580DE5" w:rsidTr="006D5899">
        <w:trPr>
          <w:cantSplit/>
          <w:trHeight w:val="340"/>
          <w:jc w:val="center"/>
        </w:trPr>
        <w:tc>
          <w:tcPr>
            <w:tcW w:w="1384"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课程类别</w:t>
            </w: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课程中英文名称</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学分</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开课时间</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任课教师</w:t>
            </w:r>
          </w:p>
        </w:tc>
      </w:tr>
      <w:tr w:rsidR="00580DE5" w:rsidRPr="00580DE5" w:rsidTr="006D5899">
        <w:trPr>
          <w:cantSplit/>
          <w:trHeight w:val="340"/>
          <w:jc w:val="center"/>
        </w:trPr>
        <w:tc>
          <w:tcPr>
            <w:tcW w:w="1384" w:type="dxa"/>
            <w:vMerge w:val="restart"/>
            <w:tcBorders>
              <w:top w:val="single" w:sz="4" w:space="0" w:color="auto"/>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学位公共课</w:t>
            </w: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中国特色社会主义理论与实践研究</w:t>
            </w:r>
          </w:p>
          <w:p w:rsidR="000308EE" w:rsidRPr="00580DE5" w:rsidRDefault="000308EE" w:rsidP="00580DE5">
            <w:pPr>
              <w:widowControl/>
              <w:spacing w:line="240" w:lineRule="exact"/>
              <w:ind w:firstLineChars="0" w:firstLine="0"/>
              <w:jc w:val="left"/>
              <w:rPr>
                <w:kern w:val="0"/>
                <w:szCs w:val="20"/>
              </w:rPr>
            </w:pPr>
            <w:r w:rsidRPr="00580DE5">
              <w:rPr>
                <w:kern w:val="0"/>
                <w:szCs w:val="20"/>
              </w:rPr>
              <w:t>Theory and Practice of Socialism with Chinese Characteristics</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马克思主义与社会科学方法论</w:t>
            </w:r>
          </w:p>
          <w:p w:rsidR="000308EE" w:rsidRPr="00580DE5" w:rsidRDefault="000308EE" w:rsidP="00580DE5">
            <w:pPr>
              <w:widowControl/>
              <w:spacing w:line="240" w:lineRule="exact"/>
              <w:ind w:firstLineChars="0" w:firstLine="0"/>
              <w:jc w:val="left"/>
              <w:rPr>
                <w:kern w:val="0"/>
                <w:szCs w:val="20"/>
              </w:rPr>
            </w:pPr>
            <w:r w:rsidRPr="00580DE5">
              <w:rPr>
                <w:kern w:val="0"/>
                <w:szCs w:val="20"/>
              </w:rPr>
              <w:t>Marxism and Methodology of Social Science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A57711">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自然辩证法概论</w:t>
            </w:r>
          </w:p>
          <w:p w:rsidR="000308EE" w:rsidRPr="00580DE5" w:rsidRDefault="000308EE" w:rsidP="00580DE5">
            <w:pPr>
              <w:widowControl/>
              <w:spacing w:line="240" w:lineRule="exact"/>
              <w:ind w:firstLineChars="0" w:firstLine="0"/>
              <w:jc w:val="left"/>
              <w:rPr>
                <w:kern w:val="0"/>
                <w:szCs w:val="20"/>
              </w:rPr>
            </w:pPr>
            <w:r w:rsidRPr="00580DE5">
              <w:rPr>
                <w:kern w:val="0"/>
                <w:szCs w:val="20"/>
              </w:rPr>
              <w:t>The Outline of Dialectics of Nature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外国语</w:t>
            </w:r>
          </w:p>
          <w:p w:rsidR="000308EE" w:rsidRPr="00580DE5" w:rsidRDefault="000308EE" w:rsidP="00580DE5">
            <w:pPr>
              <w:widowControl/>
              <w:spacing w:line="240" w:lineRule="exact"/>
              <w:ind w:firstLineChars="0" w:firstLine="0"/>
              <w:jc w:val="left"/>
              <w:rPr>
                <w:kern w:val="0"/>
                <w:szCs w:val="20"/>
              </w:rPr>
            </w:pPr>
            <w:r w:rsidRPr="00580DE5">
              <w:rPr>
                <w:kern w:val="0"/>
                <w:szCs w:val="20"/>
              </w:rPr>
              <w:t>Foreign Language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4</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第一学年</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研究伦理与学术规范</w:t>
            </w:r>
          </w:p>
          <w:p w:rsidR="000308EE" w:rsidRPr="00580DE5" w:rsidRDefault="000308EE" w:rsidP="00580DE5">
            <w:pPr>
              <w:widowControl/>
              <w:spacing w:line="240" w:lineRule="exact"/>
              <w:ind w:firstLineChars="0" w:firstLine="0"/>
              <w:jc w:val="left"/>
              <w:rPr>
                <w:kern w:val="0"/>
                <w:szCs w:val="20"/>
              </w:rPr>
            </w:pPr>
            <w:r w:rsidRPr="00580DE5">
              <w:rPr>
                <w:kern w:val="0"/>
                <w:szCs w:val="20"/>
              </w:rPr>
              <w:t>Discipline and Ethics in Academic Research</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公共选修课</w:t>
            </w:r>
            <w:r w:rsidRPr="00580DE5">
              <w:rPr>
                <w:kern w:val="0"/>
                <w:szCs w:val="20"/>
              </w:rPr>
              <w:t>Ⅰ*</w:t>
            </w:r>
          </w:p>
          <w:p w:rsidR="000308EE" w:rsidRPr="00580DE5" w:rsidRDefault="000308EE" w:rsidP="00580DE5">
            <w:pPr>
              <w:widowControl/>
              <w:spacing w:line="240" w:lineRule="exact"/>
              <w:ind w:firstLineChars="0" w:firstLine="0"/>
              <w:jc w:val="left"/>
              <w:rPr>
                <w:kern w:val="0"/>
                <w:szCs w:val="20"/>
              </w:rPr>
            </w:pPr>
            <w:r w:rsidRPr="00580DE5">
              <w:rPr>
                <w:kern w:val="0"/>
                <w:szCs w:val="20"/>
              </w:rPr>
              <w:t>Optional CourseⅠ</w:t>
            </w:r>
          </w:p>
        </w:tc>
        <w:tc>
          <w:tcPr>
            <w:tcW w:w="742"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2-3</w:t>
            </w:r>
          </w:p>
        </w:tc>
        <w:tc>
          <w:tcPr>
            <w:tcW w:w="1092"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481"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E50E49" w:rsidRDefault="00644AA2" w:rsidP="000B7105">
            <w:pPr>
              <w:spacing w:line="240" w:lineRule="exact"/>
              <w:ind w:firstLineChars="0" w:firstLine="0"/>
              <w:jc w:val="center"/>
              <w:rPr>
                <w:b/>
                <w:szCs w:val="21"/>
              </w:rPr>
            </w:pPr>
            <w:r w:rsidRPr="00E50E49">
              <w:rPr>
                <w:rFonts w:hint="eastAsia"/>
                <w:b/>
                <w:szCs w:val="21"/>
              </w:rPr>
              <w:t>学位基础课</w:t>
            </w:r>
          </w:p>
          <w:p w:rsidR="000B7105" w:rsidRPr="00E50E49" w:rsidRDefault="000B7105" w:rsidP="000B7105">
            <w:pPr>
              <w:spacing w:line="240" w:lineRule="exact"/>
              <w:ind w:firstLineChars="0" w:firstLine="0"/>
              <w:jc w:val="center"/>
              <w:rPr>
                <w:b/>
                <w:szCs w:val="21"/>
              </w:rPr>
            </w:pPr>
          </w:p>
          <w:p w:rsidR="000B7105" w:rsidRPr="00E50E49" w:rsidRDefault="000B7105" w:rsidP="000B7105">
            <w:pPr>
              <w:spacing w:line="240" w:lineRule="exact"/>
              <w:ind w:firstLine="422"/>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多元分析</w:t>
            </w:r>
          </w:p>
          <w:p w:rsidR="000B7105" w:rsidRPr="00580DE5" w:rsidRDefault="000B7105" w:rsidP="000B7105">
            <w:pPr>
              <w:spacing w:line="240" w:lineRule="exact"/>
              <w:ind w:firstLineChars="0" w:firstLine="0"/>
              <w:jc w:val="left"/>
              <w:rPr>
                <w:kern w:val="0"/>
                <w:szCs w:val="20"/>
              </w:rPr>
            </w:pPr>
            <w:r w:rsidRPr="00580DE5">
              <w:rPr>
                <w:kern w:val="0"/>
                <w:szCs w:val="20"/>
              </w:rPr>
              <w:t>Multivariate Statistical Analysis</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徐建华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422"/>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资源与环境遥感</w:t>
            </w:r>
          </w:p>
          <w:p w:rsidR="000B7105" w:rsidRPr="00580DE5" w:rsidRDefault="000B7105" w:rsidP="000B7105">
            <w:pPr>
              <w:widowControl/>
              <w:spacing w:line="240" w:lineRule="exact"/>
              <w:ind w:firstLineChars="0" w:firstLine="0"/>
              <w:jc w:val="left"/>
              <w:rPr>
                <w:kern w:val="0"/>
                <w:szCs w:val="20"/>
              </w:rPr>
            </w:pPr>
            <w:r w:rsidRPr="00580DE5">
              <w:rPr>
                <w:kern w:val="0"/>
                <w:szCs w:val="20"/>
              </w:rPr>
              <w:t>Resources and Environmental Remote Sensing</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益建芳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GIS</w:t>
            </w:r>
            <w:r w:rsidRPr="00580DE5">
              <w:rPr>
                <w:kern w:val="0"/>
                <w:szCs w:val="20"/>
              </w:rPr>
              <w:t>程序设计及软件应用</w:t>
            </w:r>
          </w:p>
          <w:p w:rsidR="000B7105" w:rsidRPr="00580DE5" w:rsidRDefault="000B7105" w:rsidP="000B7105">
            <w:pPr>
              <w:spacing w:line="240" w:lineRule="exact"/>
              <w:ind w:firstLineChars="0" w:firstLine="0"/>
              <w:jc w:val="left"/>
              <w:rPr>
                <w:kern w:val="0"/>
                <w:szCs w:val="20"/>
              </w:rPr>
            </w:pPr>
            <w:r w:rsidRPr="00580DE5">
              <w:rPr>
                <w:rFonts w:hint="eastAsia"/>
                <w:kern w:val="0"/>
                <w:szCs w:val="20"/>
              </w:rPr>
              <w:t>Application of GIS software</w:t>
            </w:r>
          </w:p>
        </w:tc>
        <w:tc>
          <w:tcPr>
            <w:tcW w:w="742" w:type="dxa"/>
            <w:tcBorders>
              <w:top w:val="single" w:sz="4" w:space="0" w:color="auto"/>
              <w:left w:val="single" w:sz="4" w:space="0" w:color="auto"/>
              <w:right w:val="single" w:sz="4" w:space="0" w:color="auto"/>
            </w:tcBorders>
            <w:vAlign w:val="center"/>
          </w:tcPr>
          <w:p w:rsidR="000B7105" w:rsidRPr="00137EB4" w:rsidRDefault="000B7105" w:rsidP="000B7105">
            <w:pPr>
              <w:widowControl/>
              <w:spacing w:line="240" w:lineRule="exact"/>
              <w:ind w:firstLineChars="0" w:firstLine="0"/>
              <w:jc w:val="center"/>
              <w:rPr>
                <w:kern w:val="0"/>
                <w:szCs w:val="20"/>
              </w:rPr>
            </w:pPr>
            <w:r w:rsidRPr="00137EB4">
              <w:rPr>
                <w:rFonts w:hint="eastAsia"/>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吴健平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CC7A51">
              <w:rPr>
                <w:rFonts w:hint="eastAsia"/>
                <w:kern w:val="0"/>
                <w:szCs w:val="20"/>
              </w:rPr>
              <w:t>环境科学与工程研究进展</w:t>
            </w:r>
          </w:p>
          <w:p w:rsidR="000B7105" w:rsidRPr="00580DE5" w:rsidRDefault="000B7105" w:rsidP="000B7105">
            <w:pPr>
              <w:spacing w:line="240" w:lineRule="exact"/>
              <w:ind w:firstLineChars="0" w:firstLine="0"/>
              <w:jc w:val="left"/>
              <w:rPr>
                <w:kern w:val="0"/>
                <w:szCs w:val="20"/>
              </w:rPr>
            </w:pPr>
            <w:r w:rsidRPr="00CC7A51">
              <w:rPr>
                <w:kern w:val="0"/>
                <w:szCs w:val="20"/>
              </w:rPr>
              <w:t>Research advance in environmental science and engineering</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Pr>
                <w:rFonts w:hint="eastAsia"/>
                <w:kern w:val="0"/>
                <w:szCs w:val="20"/>
              </w:rPr>
              <w:t>各老师</w:t>
            </w: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r>
              <w:rPr>
                <w:rFonts w:hint="eastAsia"/>
                <w:b/>
                <w:szCs w:val="21"/>
              </w:rPr>
              <w:t>学位专业</w:t>
            </w:r>
            <w:r>
              <w:rPr>
                <w:b/>
                <w:szCs w:val="21"/>
              </w:rPr>
              <w:t>课（</w:t>
            </w:r>
            <w:r>
              <w:rPr>
                <w:rFonts w:hint="eastAsia"/>
                <w:b/>
                <w:szCs w:val="21"/>
              </w:rPr>
              <w:t>必修</w:t>
            </w:r>
            <w:r>
              <w:rPr>
                <w:b/>
                <w:szCs w:val="21"/>
              </w:rPr>
              <w:t>）</w:t>
            </w: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71532F" w:rsidRDefault="000B7105" w:rsidP="000B7105">
            <w:pPr>
              <w:widowControl/>
              <w:spacing w:line="240" w:lineRule="exact"/>
              <w:ind w:firstLineChars="0" w:firstLine="0"/>
            </w:pPr>
            <w:r w:rsidRPr="0071532F">
              <w:rPr>
                <w:rFonts w:hint="eastAsia"/>
              </w:rPr>
              <w:t>水的物化处理工程</w:t>
            </w:r>
          </w:p>
          <w:p w:rsidR="000B7105" w:rsidRPr="00C7738B" w:rsidRDefault="000B7105" w:rsidP="000B7105">
            <w:pPr>
              <w:widowControl/>
              <w:spacing w:line="240" w:lineRule="exact"/>
              <w:ind w:firstLineChars="0" w:firstLine="0"/>
            </w:pPr>
            <w:r w:rsidRPr="0071532F">
              <w:t>Physiochemical water treatment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jc w:val="center"/>
            </w:pPr>
            <w: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pPr>
            <w:r w:rsidRPr="00C7738B">
              <w:rPr>
                <w:rFonts w:hint="eastAsia"/>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jc w:val="center"/>
            </w:pPr>
            <w:r w:rsidRPr="00C7738B">
              <w:rPr>
                <w:rFonts w:hint="eastAsia"/>
              </w:rPr>
              <w:t>赵雅萍</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环境土壤学原理</w:t>
            </w:r>
          </w:p>
          <w:p w:rsidR="000B7105" w:rsidRPr="00580DE5" w:rsidRDefault="000B7105" w:rsidP="000B7105">
            <w:pPr>
              <w:spacing w:line="240" w:lineRule="exact"/>
              <w:ind w:firstLineChars="0" w:firstLine="0"/>
              <w:jc w:val="left"/>
              <w:rPr>
                <w:kern w:val="0"/>
                <w:szCs w:val="20"/>
              </w:rPr>
            </w:pPr>
            <w:r w:rsidRPr="00580DE5">
              <w:rPr>
                <w:kern w:val="0"/>
                <w:szCs w:val="20"/>
              </w:rPr>
              <w:t>Principles of Environmental Soil Science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徐启新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环境微生物学</w:t>
            </w:r>
          </w:p>
          <w:p w:rsidR="000B7105" w:rsidRPr="00580DE5" w:rsidRDefault="000B7105" w:rsidP="000B7105">
            <w:pPr>
              <w:spacing w:line="240" w:lineRule="exact"/>
              <w:ind w:firstLineChars="0" w:firstLine="0"/>
              <w:jc w:val="left"/>
              <w:rPr>
                <w:kern w:val="0"/>
                <w:szCs w:val="20"/>
              </w:rPr>
            </w:pPr>
            <w:r w:rsidRPr="00580DE5">
              <w:rPr>
                <w:kern w:val="0"/>
                <w:szCs w:val="20"/>
              </w:rPr>
              <w:t>Environmental Microbiology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微生物生态</w:t>
            </w:r>
            <w:r w:rsidRPr="00580DE5">
              <w:rPr>
                <w:rFonts w:hint="eastAsia"/>
                <w:kern w:val="0"/>
                <w:szCs w:val="20"/>
              </w:rPr>
              <w:t>学</w:t>
            </w:r>
          </w:p>
          <w:p w:rsidR="000B7105" w:rsidRPr="00580DE5" w:rsidRDefault="000B7105" w:rsidP="000B7105">
            <w:pPr>
              <w:spacing w:line="240" w:lineRule="exact"/>
              <w:ind w:firstLineChars="0" w:firstLine="0"/>
              <w:jc w:val="left"/>
              <w:rPr>
                <w:kern w:val="0"/>
                <w:szCs w:val="20"/>
              </w:rPr>
            </w:pPr>
            <w:r w:rsidRPr="00580DE5">
              <w:rPr>
                <w:kern w:val="0"/>
                <w:szCs w:val="20"/>
              </w:rPr>
              <w:t>Microbial Ecology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841"/>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污染控制微生物工程</w:t>
            </w:r>
          </w:p>
          <w:p w:rsidR="000B7105" w:rsidRPr="00580DE5" w:rsidRDefault="000B7105" w:rsidP="000B7105">
            <w:pPr>
              <w:spacing w:line="240" w:lineRule="exact"/>
              <w:ind w:firstLineChars="0" w:firstLine="0"/>
              <w:jc w:val="left"/>
              <w:rPr>
                <w:kern w:val="0"/>
                <w:szCs w:val="20"/>
              </w:rPr>
            </w:pPr>
            <w:r w:rsidRPr="00580DE5">
              <w:rPr>
                <w:kern w:val="0"/>
                <w:szCs w:val="20"/>
              </w:rPr>
              <w:t>Biological engineering for pollution control</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环境神经毒理学</w:t>
            </w:r>
          </w:p>
          <w:p w:rsidR="000B7105" w:rsidRPr="00580DE5" w:rsidRDefault="000B7105" w:rsidP="000B7105">
            <w:pPr>
              <w:spacing w:line="240" w:lineRule="exact"/>
              <w:ind w:firstLineChars="0" w:firstLine="0"/>
              <w:jc w:val="left"/>
              <w:rPr>
                <w:kern w:val="0"/>
                <w:szCs w:val="20"/>
              </w:rPr>
            </w:pPr>
            <w:r w:rsidRPr="00580DE5">
              <w:rPr>
                <w:kern w:val="0"/>
                <w:szCs w:val="20"/>
              </w:rPr>
              <w:t>Environmental Neurotoxicology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何德富</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环境生理与毒理</w:t>
            </w:r>
          </w:p>
          <w:p w:rsidR="000B7105" w:rsidRPr="00580DE5" w:rsidRDefault="000B7105" w:rsidP="000B7105">
            <w:pPr>
              <w:spacing w:line="240" w:lineRule="exact"/>
              <w:ind w:firstLineChars="0" w:firstLine="0"/>
              <w:jc w:val="left"/>
              <w:rPr>
                <w:kern w:val="0"/>
                <w:szCs w:val="20"/>
              </w:rPr>
            </w:pPr>
            <w:r w:rsidRPr="00580DE5">
              <w:rPr>
                <w:kern w:val="0"/>
                <w:szCs w:val="20"/>
              </w:rPr>
              <w:t>Environmental Physiology and 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Pr>
                <w:kern w:val="0"/>
                <w:szCs w:val="20"/>
              </w:rPr>
              <w:t>何德富</w:t>
            </w: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环境管理研究方法及案例分析</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Management Methods and Case Studies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张勇</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专业外语</w:t>
            </w:r>
          </w:p>
          <w:p w:rsidR="000B7105" w:rsidRPr="00580DE5" w:rsidRDefault="000B7105" w:rsidP="000B7105">
            <w:pPr>
              <w:widowControl/>
              <w:spacing w:line="240" w:lineRule="exact"/>
              <w:ind w:firstLineChars="0" w:firstLine="0"/>
              <w:jc w:val="left"/>
              <w:rPr>
                <w:kern w:val="0"/>
                <w:szCs w:val="20"/>
              </w:rPr>
            </w:pPr>
            <w:r w:rsidRPr="00580DE5">
              <w:rPr>
                <w:kern w:val="0"/>
                <w:szCs w:val="20"/>
              </w:rPr>
              <w:t>Professional Foreign Language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w:t>
            </w:r>
            <w:r w:rsidRPr="00580DE5">
              <w:rPr>
                <w:rFonts w:hint="eastAsia"/>
                <w:kern w:val="0"/>
                <w:szCs w:val="20"/>
              </w:rPr>
              <w:t>三</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各老师</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现代环境监测技术</w:t>
            </w:r>
          </w:p>
          <w:p w:rsidR="000B7105" w:rsidRPr="00580DE5" w:rsidRDefault="000B7105" w:rsidP="000B7105">
            <w:pPr>
              <w:widowControl/>
              <w:spacing w:line="240" w:lineRule="exact"/>
              <w:ind w:firstLineChars="0" w:firstLine="0"/>
              <w:jc w:val="left"/>
              <w:rPr>
                <w:kern w:val="0"/>
                <w:szCs w:val="20"/>
              </w:rPr>
            </w:pPr>
            <w:r w:rsidRPr="00580DE5">
              <w:rPr>
                <w:kern w:val="0"/>
                <w:szCs w:val="20"/>
              </w:rPr>
              <w:t>Modern Environmental Monitoring Technology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623"/>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环境化学</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Chemistry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生态工程</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Ecological Engineering </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由文辉</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废水高级生化处理</w:t>
            </w:r>
          </w:p>
          <w:p w:rsidR="000B7105" w:rsidRPr="00580DE5" w:rsidRDefault="000B7105" w:rsidP="000B7105">
            <w:pPr>
              <w:spacing w:line="240" w:lineRule="exact"/>
              <w:ind w:firstLineChars="0" w:firstLine="0"/>
              <w:jc w:val="left"/>
              <w:rPr>
                <w:kern w:val="0"/>
                <w:szCs w:val="20"/>
              </w:rPr>
            </w:pPr>
            <w:r w:rsidRPr="00580DE5">
              <w:rPr>
                <w:kern w:val="0"/>
                <w:szCs w:val="20"/>
              </w:rPr>
              <w:t>Advanced biological wastewater treatment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谢冰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科研论文写作</w:t>
            </w:r>
          </w:p>
          <w:p w:rsidR="000B7105" w:rsidRPr="00580DE5" w:rsidRDefault="000B7105" w:rsidP="000B7105">
            <w:pPr>
              <w:widowControl/>
              <w:spacing w:line="240" w:lineRule="exact"/>
              <w:ind w:firstLineChars="0" w:firstLine="0"/>
              <w:jc w:val="left"/>
              <w:rPr>
                <w:kern w:val="0"/>
                <w:szCs w:val="20"/>
              </w:rPr>
            </w:pPr>
            <w:r w:rsidRPr="00580DE5">
              <w:rPr>
                <w:kern w:val="0"/>
                <w:szCs w:val="20"/>
              </w:rPr>
              <w:t>Science Essay Writing</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各导师上</w:t>
            </w: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r w:rsidRPr="00580DE5">
              <w:rPr>
                <w:b/>
                <w:szCs w:val="21"/>
              </w:rPr>
              <w:t>学位专业课</w:t>
            </w:r>
          </w:p>
          <w:p w:rsidR="000B7105" w:rsidRPr="00580DE5" w:rsidRDefault="000B7105" w:rsidP="000B7105">
            <w:pPr>
              <w:spacing w:line="240" w:lineRule="exact"/>
              <w:ind w:firstLineChars="0" w:firstLine="0"/>
              <w:jc w:val="center"/>
              <w:rPr>
                <w:b/>
                <w:szCs w:val="21"/>
              </w:rPr>
            </w:pPr>
            <w:r w:rsidRPr="00580DE5">
              <w:rPr>
                <w:b/>
                <w:szCs w:val="21"/>
              </w:rPr>
              <w:t>（</w:t>
            </w:r>
            <w:r>
              <w:rPr>
                <w:rFonts w:hint="eastAsia"/>
                <w:b/>
                <w:szCs w:val="21"/>
              </w:rPr>
              <w:t>选修</w:t>
            </w:r>
            <w:r w:rsidRPr="00580DE5">
              <w:rPr>
                <w:b/>
                <w:szCs w:val="21"/>
              </w:rPr>
              <w:t>）</w:t>
            </w: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河流健康与流域管理</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River Health </w:t>
            </w:r>
            <w:r w:rsidRPr="00580DE5">
              <w:rPr>
                <w:rFonts w:hint="eastAsia"/>
                <w:kern w:val="0"/>
                <w:szCs w:val="20"/>
              </w:rPr>
              <w:t>a</w:t>
            </w:r>
            <w:r w:rsidRPr="00580DE5">
              <w:rPr>
                <w:kern w:val="0"/>
                <w:szCs w:val="20"/>
              </w:rPr>
              <w:t>nd River Basin Management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车越</w:t>
            </w:r>
            <w:r>
              <w:rPr>
                <w:rFonts w:hint="eastAsia"/>
                <w:kern w:val="0"/>
                <w:szCs w:val="20"/>
              </w:rPr>
              <w:t>、</w:t>
            </w:r>
            <w:r>
              <w:rPr>
                <w:kern w:val="0"/>
                <w:szCs w:val="20"/>
              </w:rPr>
              <w:t>杨凯</w:t>
            </w:r>
          </w:p>
        </w:tc>
      </w:tr>
      <w:tr w:rsidR="000B7105" w:rsidRPr="00580DE5" w:rsidTr="006D5899">
        <w:trPr>
          <w:cantSplit/>
          <w:trHeight w:val="1127"/>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Default="000B7105" w:rsidP="000B7105">
            <w:pPr>
              <w:widowControl/>
              <w:spacing w:line="240" w:lineRule="exact"/>
              <w:ind w:firstLineChars="0" w:firstLine="0"/>
              <w:rPr>
                <w:rFonts w:ascii="宋体" w:hAnsi="宋体"/>
                <w:sz w:val="24"/>
              </w:rPr>
            </w:pPr>
            <w:r>
              <w:rPr>
                <w:rFonts w:ascii="宋体" w:hAnsi="宋体" w:hint="eastAsia"/>
                <w:sz w:val="24"/>
              </w:rPr>
              <w:t>城市水资源管理与低影响开发响应</w:t>
            </w:r>
          </w:p>
          <w:p w:rsidR="000B7105" w:rsidRDefault="000B7105" w:rsidP="000B7105">
            <w:pPr>
              <w:widowControl/>
              <w:spacing w:line="240" w:lineRule="exact"/>
              <w:ind w:firstLineChars="0" w:firstLine="0"/>
            </w:pPr>
            <w:r w:rsidRPr="00472205">
              <w:rPr>
                <w:rFonts w:hint="eastAsia"/>
                <w:szCs w:val="20"/>
              </w:rPr>
              <w:t xml:space="preserve">Urban water resource Management and </w:t>
            </w:r>
            <w:r w:rsidRPr="00472205">
              <w:rPr>
                <w:szCs w:val="20"/>
              </w:rPr>
              <w:t>its</w:t>
            </w:r>
            <w:r w:rsidRPr="00472205">
              <w:rPr>
                <w:rFonts w:hint="eastAsia"/>
                <w:szCs w:val="20"/>
              </w:rPr>
              <w:t xml:space="preserve">  response to low impact development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Default="000B7105" w:rsidP="000B7105">
            <w:pPr>
              <w:ind w:firstLineChars="0" w:firstLine="0"/>
              <w:jc w:val="center"/>
            </w:pPr>
            <w:r>
              <w:rPr>
                <w:rFonts w:hint="eastAsia"/>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ind w:firstLineChars="0" w:firstLine="0"/>
              <w:jc w:val="center"/>
            </w:pPr>
            <w:r w:rsidRPr="00C7738B">
              <w:rPr>
                <w:rFonts w:hint="eastAsia"/>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ind w:firstLineChars="0" w:firstLine="0"/>
              <w:jc w:val="center"/>
            </w:pPr>
            <w:r>
              <w:rPr>
                <w:rFonts w:hint="eastAsia"/>
              </w:rPr>
              <w:t>杨凯、</w:t>
            </w:r>
            <w:r>
              <w:t>车越</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神经生物学</w:t>
            </w:r>
          </w:p>
          <w:p w:rsidR="000B7105" w:rsidRPr="00240E35" w:rsidRDefault="000B7105" w:rsidP="000B7105">
            <w:pPr>
              <w:ind w:firstLineChars="0" w:firstLine="0"/>
              <w:jc w:val="left"/>
            </w:pPr>
            <w:r w:rsidRPr="00580DE5">
              <w:rPr>
                <w:kern w:val="0"/>
                <w:szCs w:val="20"/>
              </w:rPr>
              <w:t>Neurobiology</w:t>
            </w:r>
          </w:p>
        </w:tc>
        <w:tc>
          <w:tcPr>
            <w:tcW w:w="742"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第二学期</w:t>
            </w:r>
          </w:p>
        </w:tc>
        <w:tc>
          <w:tcPr>
            <w:tcW w:w="1481"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何德富</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生态毒理学原理与方法</w:t>
            </w:r>
          </w:p>
          <w:p w:rsidR="000B7105" w:rsidRPr="00E22F90" w:rsidRDefault="000B7105" w:rsidP="000B7105">
            <w:pPr>
              <w:widowControl/>
              <w:spacing w:line="240" w:lineRule="exact"/>
              <w:ind w:firstLineChars="0" w:firstLine="0"/>
              <w:jc w:val="left"/>
              <w:rPr>
                <w:strike/>
                <w:color w:val="FF0000"/>
                <w:kern w:val="0"/>
                <w:szCs w:val="20"/>
              </w:rPr>
            </w:pPr>
            <w:r w:rsidRPr="00580DE5">
              <w:rPr>
                <w:kern w:val="0"/>
                <w:szCs w:val="20"/>
              </w:rPr>
              <w:t>Fundamentals and methods of Ecotoxicology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分子毒理学</w:t>
            </w:r>
          </w:p>
          <w:p w:rsidR="000B7105" w:rsidRPr="00580DE5" w:rsidRDefault="000B7105" w:rsidP="000B7105">
            <w:pPr>
              <w:spacing w:line="240" w:lineRule="exact"/>
              <w:ind w:firstLineChars="0" w:firstLine="0"/>
              <w:jc w:val="left"/>
              <w:rPr>
                <w:kern w:val="0"/>
                <w:szCs w:val="20"/>
              </w:rPr>
            </w:pPr>
            <w:r w:rsidRPr="00580DE5">
              <w:rPr>
                <w:kern w:val="0"/>
                <w:szCs w:val="20"/>
              </w:rPr>
              <w:t>Molecular 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污染物健康风险评价</w:t>
            </w:r>
          </w:p>
          <w:p w:rsidR="000B7105" w:rsidRPr="00580DE5" w:rsidRDefault="000B7105" w:rsidP="000B7105">
            <w:pPr>
              <w:spacing w:line="240" w:lineRule="exact"/>
              <w:ind w:firstLineChars="0" w:firstLine="0"/>
              <w:jc w:val="left"/>
              <w:rPr>
                <w:kern w:val="0"/>
                <w:szCs w:val="20"/>
              </w:rPr>
            </w:pPr>
            <w:r w:rsidRPr="00580DE5">
              <w:rPr>
                <w:kern w:val="0"/>
                <w:szCs w:val="20"/>
              </w:rPr>
              <w:t>Health Risk Assessment of Pollutants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色谱分离技术</w:t>
            </w:r>
          </w:p>
          <w:p w:rsidR="000B7105" w:rsidRPr="00580DE5" w:rsidRDefault="000B7105" w:rsidP="000B7105">
            <w:pPr>
              <w:spacing w:line="240" w:lineRule="exact"/>
              <w:ind w:firstLineChars="0" w:firstLine="0"/>
              <w:jc w:val="left"/>
              <w:rPr>
                <w:kern w:val="0"/>
                <w:szCs w:val="20"/>
              </w:rPr>
            </w:pPr>
            <w:r w:rsidRPr="00580DE5">
              <w:rPr>
                <w:kern w:val="0"/>
                <w:szCs w:val="20"/>
              </w:rPr>
              <w:t>Chromatographic Separation Technique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叶建农</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近代电化学分析</w:t>
            </w:r>
          </w:p>
          <w:p w:rsidR="000B7105" w:rsidRPr="00580DE5" w:rsidRDefault="000B7105" w:rsidP="000B7105">
            <w:pPr>
              <w:spacing w:line="240" w:lineRule="exact"/>
              <w:ind w:firstLineChars="0" w:firstLine="0"/>
              <w:jc w:val="left"/>
              <w:rPr>
                <w:kern w:val="0"/>
                <w:szCs w:val="20"/>
              </w:rPr>
            </w:pPr>
            <w:r w:rsidRPr="00580DE5">
              <w:rPr>
                <w:kern w:val="0"/>
                <w:szCs w:val="20"/>
              </w:rPr>
              <w:t>Advanced Electrochemical Analysis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F719A8" w:rsidP="000B7105">
            <w:pPr>
              <w:spacing w:line="240" w:lineRule="exact"/>
              <w:ind w:firstLineChars="0" w:firstLine="0"/>
              <w:jc w:val="center"/>
              <w:rPr>
                <w:kern w:val="0"/>
                <w:szCs w:val="20"/>
              </w:rPr>
            </w:pPr>
            <w:r>
              <w:rPr>
                <w:rFonts w:hint="eastAsia"/>
                <w:kern w:val="0"/>
                <w:szCs w:val="20"/>
              </w:rPr>
              <w:t>鲜跃仲</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近代光学仪器分析</w:t>
            </w:r>
          </w:p>
          <w:p w:rsidR="000B7105" w:rsidRPr="00580DE5" w:rsidRDefault="000B7105" w:rsidP="000B7105">
            <w:pPr>
              <w:spacing w:line="240" w:lineRule="exact"/>
              <w:ind w:firstLineChars="0" w:firstLine="0"/>
              <w:jc w:val="left"/>
              <w:rPr>
                <w:kern w:val="0"/>
                <w:szCs w:val="20"/>
              </w:rPr>
            </w:pPr>
            <w:r w:rsidRPr="00580DE5">
              <w:rPr>
                <w:kern w:val="0"/>
                <w:szCs w:val="20"/>
              </w:rPr>
              <w:t>Advanced Optical Instrumental Analysis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F719A8" w:rsidP="000B7105">
            <w:pPr>
              <w:spacing w:line="240" w:lineRule="exact"/>
              <w:ind w:firstLineChars="0" w:firstLine="0"/>
              <w:jc w:val="center"/>
              <w:rPr>
                <w:kern w:val="0"/>
                <w:szCs w:val="20"/>
              </w:rPr>
            </w:pPr>
            <w:r>
              <w:rPr>
                <w:rFonts w:hint="eastAsia"/>
                <w:kern w:val="0"/>
                <w:szCs w:val="20"/>
              </w:rPr>
              <w:t>张闽</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环境工程</w:t>
            </w:r>
            <w:r>
              <w:rPr>
                <w:kern w:val="0"/>
                <w:szCs w:val="20"/>
              </w:rPr>
              <w:t>CAD</w:t>
            </w:r>
            <w:r w:rsidRPr="00580DE5">
              <w:rPr>
                <w:rFonts w:hint="eastAsia"/>
                <w:kern w:val="0"/>
                <w:szCs w:val="20"/>
              </w:rPr>
              <w:t>设计</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Engineering and CAD</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谢冰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污染生态学</w:t>
            </w:r>
          </w:p>
          <w:p w:rsidR="000B7105" w:rsidRPr="00580DE5" w:rsidRDefault="000B7105" w:rsidP="000B7105">
            <w:pPr>
              <w:spacing w:line="240" w:lineRule="exact"/>
              <w:ind w:firstLineChars="0" w:firstLine="0"/>
              <w:jc w:val="left"/>
              <w:rPr>
                <w:kern w:val="0"/>
                <w:szCs w:val="20"/>
              </w:rPr>
            </w:pPr>
            <w:r w:rsidRPr="00580DE5">
              <w:rPr>
                <w:kern w:val="0"/>
                <w:szCs w:val="20"/>
              </w:rPr>
              <w:t>Pollution Ecology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邓泓</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Pr>
                <w:rFonts w:hint="eastAsia"/>
                <w:kern w:val="0"/>
                <w:szCs w:val="20"/>
              </w:rPr>
              <w:t>固体废弃</w:t>
            </w:r>
            <w:r w:rsidRPr="00580DE5">
              <w:rPr>
                <w:rFonts w:hint="eastAsia"/>
                <w:kern w:val="0"/>
                <w:szCs w:val="20"/>
              </w:rPr>
              <w:t>物处理与资源化技术</w:t>
            </w:r>
          </w:p>
          <w:p w:rsidR="000B7105" w:rsidRPr="00580DE5" w:rsidRDefault="000B7105" w:rsidP="000B7105">
            <w:pPr>
              <w:spacing w:line="240" w:lineRule="exact"/>
              <w:ind w:firstLineChars="0" w:firstLine="0"/>
              <w:jc w:val="left"/>
              <w:rPr>
                <w:kern w:val="0"/>
                <w:szCs w:val="20"/>
              </w:rPr>
            </w:pPr>
            <w:r w:rsidRPr="00580DE5">
              <w:rPr>
                <w:kern w:val="0"/>
                <w:szCs w:val="20"/>
              </w:rPr>
              <w:t>Treatment and resource usage of waste solids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李秀艳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环境化学学科前沿与展望</w:t>
            </w:r>
          </w:p>
          <w:p w:rsidR="000B7105" w:rsidRPr="00580DE5" w:rsidRDefault="000B7105" w:rsidP="000B7105">
            <w:pPr>
              <w:spacing w:line="240" w:lineRule="exact"/>
              <w:ind w:firstLineChars="0" w:firstLine="0"/>
              <w:jc w:val="left"/>
              <w:rPr>
                <w:kern w:val="0"/>
                <w:szCs w:val="20"/>
              </w:rPr>
            </w:pPr>
            <w:r w:rsidRPr="00580DE5">
              <w:rPr>
                <w:kern w:val="0"/>
                <w:szCs w:val="20"/>
              </w:rPr>
              <w:t>Frontiers and Prospects</w:t>
            </w:r>
            <w:r w:rsidRPr="00580DE5">
              <w:rPr>
                <w:rFonts w:hint="eastAsia"/>
                <w:kern w:val="0"/>
                <w:szCs w:val="20"/>
              </w:rPr>
              <w:t xml:space="preserve"> f</w:t>
            </w:r>
            <w:r w:rsidRPr="00580DE5">
              <w:rPr>
                <w:kern w:val="0"/>
                <w:szCs w:val="20"/>
              </w:rPr>
              <w:t>or Environmental Chemistry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第三学期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环境科研数据的统计与分析——</w:t>
            </w:r>
            <w:r w:rsidRPr="00580DE5">
              <w:rPr>
                <w:rFonts w:hint="eastAsia"/>
                <w:kern w:val="0"/>
                <w:szCs w:val="20"/>
              </w:rPr>
              <w:t>SPSS</w:t>
            </w:r>
            <w:r w:rsidRPr="00580DE5">
              <w:rPr>
                <w:rFonts w:hint="eastAsia"/>
                <w:kern w:val="0"/>
                <w:szCs w:val="20"/>
              </w:rPr>
              <w:t>软件的应用</w:t>
            </w:r>
          </w:p>
          <w:p w:rsidR="000B7105" w:rsidRPr="00580DE5" w:rsidRDefault="000B7105" w:rsidP="000B7105">
            <w:pPr>
              <w:spacing w:line="240" w:lineRule="exact"/>
              <w:ind w:firstLineChars="0" w:firstLine="0"/>
              <w:jc w:val="left"/>
              <w:rPr>
                <w:kern w:val="0"/>
                <w:szCs w:val="20"/>
              </w:rPr>
            </w:pPr>
            <w:r w:rsidRPr="00580DE5">
              <w:rPr>
                <w:kern w:val="0"/>
                <w:szCs w:val="20"/>
              </w:rPr>
              <w:t>SPSS Application for Environmental Research Data Processing and Analyses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曹承进</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水体富营养化治理的理论与工程实践</w:t>
            </w:r>
          </w:p>
          <w:p w:rsidR="000B7105" w:rsidRPr="00580DE5" w:rsidRDefault="000B7105" w:rsidP="000B7105">
            <w:pPr>
              <w:spacing w:line="240" w:lineRule="exact"/>
              <w:ind w:firstLineChars="0" w:firstLine="0"/>
              <w:jc w:val="left"/>
              <w:rPr>
                <w:kern w:val="0"/>
                <w:szCs w:val="20"/>
              </w:rPr>
            </w:pPr>
            <w:r w:rsidRPr="00580DE5">
              <w:rPr>
                <w:kern w:val="0"/>
                <w:szCs w:val="20"/>
              </w:rPr>
              <w:t>Theory and Engineering Practice of Treating Eutrophic Waters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曹承进</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0B7105" w:rsidRPr="00AC0C5F" w:rsidRDefault="000B7105" w:rsidP="000B7105">
            <w:pPr>
              <w:ind w:firstLineChars="0" w:firstLine="0"/>
              <w:jc w:val="left"/>
              <w:rPr>
                <w:bCs/>
                <w:szCs w:val="21"/>
              </w:rPr>
            </w:pPr>
            <w:r w:rsidRPr="00AC0C5F">
              <w:rPr>
                <w:rFonts w:hint="eastAsia"/>
                <w:bCs/>
                <w:szCs w:val="21"/>
              </w:rPr>
              <w:t>B</w:t>
            </w:r>
            <w:r w:rsidRPr="00AC0C5F">
              <w:rPr>
                <w:bCs/>
                <w:szCs w:val="21"/>
              </w:rPr>
              <w:t>asic programming and application of MATLAB</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rFonts w:hint="eastAsia"/>
                <w:bCs/>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rFonts w:hint="eastAsia"/>
                <w:szCs w:val="21"/>
              </w:rPr>
              <w:t>第一学期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rFonts w:hint="eastAsia"/>
                <w:bCs/>
                <w:szCs w:val="21"/>
              </w:rPr>
              <w:t>刘敏</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bCs/>
                <w:szCs w:val="21"/>
              </w:rPr>
            </w:pPr>
            <w:r w:rsidRPr="00AC0C5F">
              <w:rPr>
                <w:bCs/>
                <w:szCs w:val="21"/>
              </w:rPr>
              <w:t>城市环境，城市形态与城市生态</w:t>
            </w:r>
            <w:r w:rsidRPr="00AC0C5F">
              <w:rPr>
                <w:bCs/>
                <w:szCs w:val="21"/>
              </w:rPr>
              <w:t>——</w:t>
            </w:r>
            <w:r w:rsidRPr="00AC0C5F">
              <w:rPr>
                <w:bCs/>
                <w:szCs w:val="21"/>
              </w:rPr>
              <w:t>一种模型及模拟的分析方法</w:t>
            </w:r>
          </w:p>
          <w:p w:rsidR="000B7105" w:rsidRPr="00AC0C5F" w:rsidRDefault="000B7105" w:rsidP="000B7105">
            <w:pPr>
              <w:ind w:firstLineChars="0" w:firstLine="0"/>
              <w:jc w:val="left"/>
              <w:rPr>
                <w:bCs/>
                <w:szCs w:val="21"/>
              </w:rPr>
            </w:pPr>
            <w:r w:rsidRPr="00AC0C5F">
              <w:rPr>
                <w:bCs/>
                <w:szCs w:val="21"/>
              </w:rPr>
              <w:t>Urban environment, urban form and urban ecology: a modeling &amp;simulation approach</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bCs/>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第二学期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bCs/>
                <w:szCs w:val="21"/>
              </w:rPr>
              <w:t>陈亮</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bCs/>
                <w:szCs w:val="21"/>
              </w:rPr>
            </w:pPr>
            <w:r w:rsidRPr="00AC0C5F">
              <w:rPr>
                <w:bCs/>
                <w:szCs w:val="21"/>
              </w:rPr>
              <w:t>生态环境遥感</w:t>
            </w:r>
          </w:p>
          <w:p w:rsidR="000B7105" w:rsidRPr="00AC0C5F" w:rsidRDefault="000B7105" w:rsidP="000B7105">
            <w:pPr>
              <w:ind w:firstLineChars="0" w:firstLine="0"/>
              <w:jc w:val="left"/>
              <w:rPr>
                <w:szCs w:val="21"/>
              </w:rPr>
            </w:pPr>
            <w:r w:rsidRPr="00AC0C5F">
              <w:rPr>
                <w:bCs/>
                <w:szCs w:val="21"/>
              </w:rPr>
              <w:t>Ecological environment remote sensing</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第二学期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刘敏</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p>
        </w:tc>
        <w:tc>
          <w:tcPr>
            <w:tcW w:w="742" w:type="dxa"/>
          </w:tcPr>
          <w:p w:rsidR="000B7105" w:rsidRPr="00580DE5" w:rsidRDefault="000B7105" w:rsidP="000B7105">
            <w:pPr>
              <w:widowControl/>
              <w:spacing w:line="240" w:lineRule="exact"/>
              <w:ind w:firstLineChars="0" w:firstLine="0"/>
              <w:jc w:val="center"/>
              <w:rPr>
                <w:kern w:val="0"/>
                <w:szCs w:val="20"/>
              </w:rPr>
            </w:pP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p>
        </w:tc>
      </w:tr>
      <w:tr w:rsidR="000B7105" w:rsidRPr="00580DE5" w:rsidTr="006D5899">
        <w:trPr>
          <w:cantSplit/>
          <w:trHeight w:val="340"/>
          <w:jc w:val="center"/>
        </w:trPr>
        <w:tc>
          <w:tcPr>
            <w:tcW w:w="1384" w:type="dxa"/>
            <w:tcBorders>
              <w:left w:val="single" w:sz="4" w:space="0" w:color="auto"/>
              <w:bottom w:val="single" w:sz="4" w:space="0" w:color="auto"/>
              <w:right w:val="single" w:sz="4" w:space="0" w:color="auto"/>
            </w:tcBorders>
            <w:vAlign w:val="center"/>
          </w:tcPr>
          <w:p w:rsidR="000B7105" w:rsidRPr="000644BC" w:rsidRDefault="000B7105" w:rsidP="000B7105">
            <w:pPr>
              <w:spacing w:line="240" w:lineRule="exact"/>
              <w:ind w:firstLineChars="0" w:firstLine="0"/>
              <w:jc w:val="center"/>
              <w:rPr>
                <w:b/>
                <w:szCs w:val="21"/>
              </w:rPr>
            </w:pPr>
            <w:r w:rsidRPr="000644BC">
              <w:rPr>
                <w:rFonts w:hint="eastAsia"/>
                <w:b/>
                <w:szCs w:val="21"/>
              </w:rPr>
              <w:t>跨学科或跨专业选修课</w:t>
            </w:r>
          </w:p>
        </w:tc>
        <w:tc>
          <w:tcPr>
            <w:tcW w:w="7138" w:type="dxa"/>
            <w:gridSpan w:val="4"/>
            <w:tcBorders>
              <w:top w:val="single" w:sz="4" w:space="0" w:color="auto"/>
              <w:left w:val="single" w:sz="4" w:space="0" w:color="auto"/>
              <w:bottom w:val="single" w:sz="4" w:space="0" w:color="auto"/>
              <w:right w:val="single" w:sz="4" w:space="0" w:color="auto"/>
            </w:tcBorders>
            <w:vAlign w:val="center"/>
          </w:tcPr>
          <w:p w:rsidR="000B7105" w:rsidRPr="000644BC" w:rsidRDefault="00E76A17" w:rsidP="000B7105">
            <w:pPr>
              <w:spacing w:line="240" w:lineRule="exact"/>
              <w:ind w:firstLineChars="0" w:firstLine="0"/>
              <w:jc w:val="center"/>
              <w:rPr>
                <w:szCs w:val="21"/>
              </w:rPr>
            </w:pPr>
            <w:r w:rsidRPr="000644BC">
              <w:rPr>
                <w:rFonts w:hint="eastAsia"/>
                <w:szCs w:val="21"/>
              </w:rPr>
              <w:t>至少选修</w:t>
            </w:r>
            <w:r w:rsidRPr="000644BC">
              <w:rPr>
                <w:rFonts w:hint="eastAsia"/>
                <w:szCs w:val="21"/>
              </w:rPr>
              <w:t>1</w:t>
            </w:r>
            <w:r w:rsidRPr="000644BC">
              <w:rPr>
                <w:rFonts w:hint="eastAsia"/>
                <w:szCs w:val="21"/>
              </w:rPr>
              <w:t>门，不少于</w:t>
            </w:r>
            <w:r w:rsidRPr="000644BC">
              <w:rPr>
                <w:rFonts w:hint="eastAsia"/>
                <w:szCs w:val="21"/>
              </w:rPr>
              <w:t>2</w:t>
            </w:r>
            <w:r w:rsidRPr="000644BC">
              <w:rPr>
                <w:rFonts w:hint="eastAsia"/>
                <w:szCs w:val="21"/>
              </w:rPr>
              <w:t>学分</w:t>
            </w:r>
          </w:p>
        </w:tc>
      </w:tr>
    </w:tbl>
    <w:p w:rsidR="000308EE" w:rsidRPr="00A7098D" w:rsidRDefault="000308EE" w:rsidP="00A7098D">
      <w:pPr>
        <w:pStyle w:val="a5"/>
        <w:spacing w:beforeLines="0" w:afterLines="0"/>
        <w:ind w:firstLine="360"/>
        <w:rPr>
          <w:rFonts w:ascii="宋体" w:eastAsia="宋体" w:hAnsi="宋体"/>
          <w:sz w:val="18"/>
          <w:szCs w:val="18"/>
        </w:rPr>
      </w:pPr>
      <w:r>
        <w:rPr>
          <w:rFonts w:ascii="宋体" w:eastAsia="宋体" w:hAnsi="宋体" w:hint="eastAsia"/>
          <w:sz w:val="18"/>
          <w:szCs w:val="18"/>
        </w:rPr>
        <w:t>注</w:t>
      </w:r>
      <w:r w:rsidR="00A7098D">
        <w:rPr>
          <w:rFonts w:ascii="宋体" w:eastAsia="宋体" w:hAnsi="宋体" w:hint="eastAsia"/>
          <w:sz w:val="18"/>
          <w:szCs w:val="18"/>
        </w:rPr>
        <w:t>：（1）</w:t>
      </w:r>
      <w:r>
        <w:rPr>
          <w:rFonts w:ascii="宋体" w:eastAsia="宋体" w:hAnsi="宋体" w:hint="eastAsia"/>
          <w:sz w:val="18"/>
          <w:szCs w:val="18"/>
        </w:rPr>
        <w:t>*：“公共选修课I”指</w:t>
      </w:r>
      <w:r>
        <w:rPr>
          <w:rFonts w:ascii="宋体" w:eastAsia="宋体" w:hAnsi="宋体" w:cs="宋体" w:hint="eastAsia"/>
          <w:kern w:val="0"/>
          <w:sz w:val="18"/>
          <w:szCs w:val="18"/>
        </w:rPr>
        <w:t>“第二外语”、“计算机应用”、“文献检索技术”、“研究方法类公共选修课”等，研究生可选修其中一门（2学分）</w:t>
      </w:r>
      <w:r w:rsidR="00A7098D">
        <w:rPr>
          <w:rFonts w:ascii="宋体" w:eastAsia="宋体" w:hAnsi="宋体" w:cs="宋体" w:hint="eastAsia"/>
          <w:kern w:val="0"/>
          <w:sz w:val="18"/>
          <w:szCs w:val="18"/>
        </w:rPr>
        <w:t>；</w:t>
      </w:r>
      <w:r w:rsidR="00A7098D" w:rsidRPr="00A7098D">
        <w:rPr>
          <w:rFonts w:ascii="宋体" w:eastAsia="宋体" w:hAnsi="宋体" w:hint="eastAsia"/>
          <w:sz w:val="18"/>
          <w:szCs w:val="18"/>
        </w:rPr>
        <w:t>（2）</w:t>
      </w:r>
      <w:r w:rsidRPr="00A7098D">
        <w:rPr>
          <w:rFonts w:ascii="宋体" w:eastAsia="宋体" w:hAnsi="宋体" w:hint="eastAsia"/>
          <w:sz w:val="18"/>
          <w:szCs w:val="18"/>
        </w:rPr>
        <w:t>硕博连读研究生</w:t>
      </w:r>
      <w:r w:rsidRPr="00A7098D">
        <w:rPr>
          <w:rFonts w:ascii="宋体" w:eastAsia="宋体" w:hAnsi="宋体"/>
          <w:sz w:val="18"/>
          <w:szCs w:val="18"/>
        </w:rPr>
        <w:t>在学期间须参加一定次数的学术活动</w:t>
      </w:r>
      <w:r w:rsidRPr="00A7098D">
        <w:rPr>
          <w:rFonts w:ascii="宋体" w:eastAsia="宋体" w:hAnsi="宋体" w:hint="eastAsia"/>
          <w:sz w:val="18"/>
          <w:szCs w:val="18"/>
        </w:rPr>
        <w:t>，其中</w:t>
      </w:r>
      <w:r w:rsidRPr="00A7098D">
        <w:rPr>
          <w:rFonts w:ascii="宋体" w:eastAsia="宋体" w:hAnsi="宋体"/>
          <w:sz w:val="18"/>
          <w:szCs w:val="18"/>
        </w:rPr>
        <w:t>本人作学术报告不少于</w:t>
      </w:r>
      <w:r w:rsidRPr="00A7098D">
        <w:rPr>
          <w:rFonts w:ascii="宋体" w:eastAsia="宋体" w:hAnsi="宋体" w:hint="eastAsia"/>
          <w:sz w:val="18"/>
          <w:szCs w:val="18"/>
        </w:rPr>
        <w:t>3</w:t>
      </w:r>
      <w:r w:rsidRPr="00A7098D">
        <w:rPr>
          <w:rFonts w:ascii="宋体" w:eastAsia="宋体" w:hAnsi="宋体"/>
          <w:sz w:val="18"/>
          <w:szCs w:val="18"/>
        </w:rPr>
        <w:t>次、参加学术讨论或聆听学术报告不少于</w:t>
      </w:r>
      <w:r w:rsidRPr="00A7098D">
        <w:rPr>
          <w:rFonts w:ascii="宋体" w:eastAsia="宋体" w:hAnsi="宋体" w:hint="eastAsia"/>
          <w:sz w:val="18"/>
          <w:szCs w:val="18"/>
        </w:rPr>
        <w:t>5</w:t>
      </w:r>
      <w:r w:rsidRPr="00A7098D">
        <w:rPr>
          <w:rFonts w:ascii="宋体" w:eastAsia="宋体" w:hAnsi="宋体"/>
          <w:sz w:val="18"/>
          <w:szCs w:val="18"/>
        </w:rPr>
        <w:t>0次。上述各类学术活动</w:t>
      </w:r>
      <w:r w:rsidRPr="00A7098D">
        <w:rPr>
          <w:rFonts w:ascii="宋体" w:eastAsia="宋体" w:hAnsi="宋体" w:hint="eastAsia"/>
          <w:sz w:val="18"/>
          <w:szCs w:val="18"/>
        </w:rPr>
        <w:t>与研究伦理和学术规范训练皆</w:t>
      </w:r>
      <w:r w:rsidRPr="00A7098D">
        <w:rPr>
          <w:rFonts w:ascii="宋体" w:eastAsia="宋体" w:hAnsi="宋体"/>
          <w:sz w:val="18"/>
          <w:szCs w:val="18"/>
        </w:rPr>
        <w:t>为</w:t>
      </w:r>
      <w:r w:rsidRPr="00A7098D">
        <w:rPr>
          <w:rFonts w:ascii="宋体" w:eastAsia="宋体" w:hAnsi="宋体" w:hint="eastAsia"/>
          <w:sz w:val="18"/>
          <w:szCs w:val="18"/>
        </w:rPr>
        <w:t>硕博连读研究生</w:t>
      </w:r>
      <w:r w:rsidRPr="00A7098D">
        <w:rPr>
          <w:rFonts w:ascii="宋体" w:eastAsia="宋体" w:hAnsi="宋体"/>
          <w:sz w:val="18"/>
          <w:szCs w:val="18"/>
        </w:rPr>
        <w:t>必修环节，但不计学分。</w:t>
      </w:r>
    </w:p>
    <w:p w:rsidR="000308EE" w:rsidRDefault="000308EE">
      <w:pPr>
        <w:pStyle w:val="a5"/>
        <w:spacing w:beforeLines="0" w:afterLines="0"/>
        <w:ind w:firstLine="480"/>
      </w:pPr>
      <w:r>
        <w:rPr>
          <w:rFonts w:hint="eastAsia"/>
        </w:rPr>
        <w:t>五、科研成果要求</w:t>
      </w:r>
    </w:p>
    <w:p w:rsidR="000308EE" w:rsidRDefault="000308EE">
      <w:pPr>
        <w:ind w:firstLine="420"/>
      </w:pPr>
      <w:r>
        <w:rPr>
          <w:rFonts w:hint="eastAsia"/>
        </w:rPr>
        <w:t>硕博连读研究生</w:t>
      </w:r>
      <w:r>
        <w:t>应通过参加导师的科研课题和本人独立承担研究课题等科研活动，掌握科学研究的手段、方法和技能，提高独立从事科学研究的能力和学术水平。</w:t>
      </w:r>
    </w:p>
    <w:p w:rsidR="000308EE" w:rsidRPr="00BE6782" w:rsidRDefault="000308EE">
      <w:pPr>
        <w:ind w:firstLine="420"/>
        <w:rPr>
          <w:rFonts w:ascii="宋体" w:hAnsi="宋体"/>
        </w:rPr>
      </w:pPr>
      <w:r w:rsidRPr="00BE6782">
        <w:rPr>
          <w:rFonts w:ascii="宋体" w:hAnsi="宋体" w:hint="eastAsia"/>
        </w:rPr>
        <w:t>博士研究生</w:t>
      </w:r>
      <w:r w:rsidRPr="00BE6782">
        <w:rPr>
          <w:rFonts w:ascii="宋体" w:hAnsi="宋体"/>
        </w:rPr>
        <w:t>在读期间</w:t>
      </w:r>
      <w:r w:rsidRPr="00BE6782">
        <w:rPr>
          <w:rFonts w:ascii="宋体" w:hAnsi="宋体" w:hint="eastAsia"/>
        </w:rPr>
        <w:t>发表的</w:t>
      </w:r>
      <w:r w:rsidRPr="00BE6782">
        <w:rPr>
          <w:rFonts w:ascii="宋体" w:hAnsi="宋体"/>
        </w:rPr>
        <w:t>科研成果</w:t>
      </w:r>
      <w:r w:rsidR="002E1FC4">
        <w:rPr>
          <w:rFonts w:ascii="宋体" w:hAnsi="宋体" w:hint="eastAsia"/>
        </w:rPr>
        <w:t>除</w:t>
      </w:r>
      <w:r w:rsidRPr="00BE6782">
        <w:rPr>
          <w:rFonts w:ascii="宋体" w:hAnsi="宋体" w:hint="eastAsia"/>
        </w:rPr>
        <w:t>须满足下列条件之一</w:t>
      </w:r>
      <w:r w:rsidR="00DA4F89">
        <w:rPr>
          <w:rFonts w:ascii="宋体" w:hAnsi="宋体" w:hint="eastAsia"/>
        </w:rPr>
        <w:t>,</w:t>
      </w:r>
    </w:p>
    <w:p w:rsidR="000308EE" w:rsidRPr="00BE6782" w:rsidRDefault="000308EE">
      <w:pPr>
        <w:ind w:firstLine="420"/>
        <w:rPr>
          <w:rFonts w:ascii="宋体" w:hAnsi="宋体"/>
        </w:rPr>
      </w:pPr>
      <w:r w:rsidRPr="00BE6782">
        <w:rPr>
          <w:rFonts w:ascii="宋体" w:hAnsi="宋体" w:hint="eastAsia"/>
        </w:rPr>
        <w:t>（一）</w:t>
      </w:r>
      <w:r w:rsidRPr="00BE6782">
        <w:rPr>
          <w:rFonts w:ascii="宋体" w:hAnsi="宋体"/>
        </w:rPr>
        <w:t>在Nature</w:t>
      </w:r>
      <w:r w:rsidRPr="00BE6782">
        <w:rPr>
          <w:rFonts w:ascii="宋体" w:hAnsi="宋体" w:hint="eastAsia"/>
        </w:rPr>
        <w:t>、</w:t>
      </w:r>
      <w:r w:rsidRPr="00BE6782">
        <w:rPr>
          <w:rFonts w:ascii="宋体" w:hAnsi="宋体"/>
        </w:rPr>
        <w:t>Science</w:t>
      </w:r>
      <w:r w:rsidRPr="00BE6782">
        <w:rPr>
          <w:rFonts w:ascii="宋体" w:hAnsi="宋体" w:hint="eastAsia"/>
        </w:rPr>
        <w:t>等超一流学术期刊以及</w:t>
      </w:r>
      <w:r w:rsidRPr="00BE6782">
        <w:rPr>
          <w:rFonts w:ascii="宋体" w:hAnsi="宋体"/>
        </w:rPr>
        <w:t>Nature 子系列、影响因子</w:t>
      </w:r>
      <w:r w:rsidRPr="00BE6782">
        <w:rPr>
          <w:rFonts w:ascii="宋体" w:hAnsi="宋体" w:hint="eastAsia"/>
        </w:rPr>
        <w:t>大于20</w:t>
      </w:r>
      <w:r w:rsidRPr="00BE6782">
        <w:rPr>
          <w:rFonts w:ascii="宋体" w:hAnsi="宋体"/>
        </w:rPr>
        <w:t>的期刊或</w:t>
      </w:r>
      <w:r w:rsidRPr="00BE6782">
        <w:rPr>
          <w:rFonts w:ascii="宋体" w:hAnsi="宋体" w:hint="eastAsia"/>
        </w:rPr>
        <w:t>PNAS（</w:t>
      </w:r>
      <w:r w:rsidRPr="00BE6782">
        <w:rPr>
          <w:rFonts w:ascii="宋体" w:hAnsi="宋体"/>
        </w:rPr>
        <w:t xml:space="preserve">《Proceedings of the </w:t>
      </w:r>
      <w:r w:rsidRPr="00BE6782">
        <w:rPr>
          <w:rFonts w:ascii="宋体" w:hAnsi="宋体" w:hint="eastAsia"/>
        </w:rPr>
        <w:t>N</w:t>
      </w:r>
      <w:r w:rsidRPr="00BE6782">
        <w:rPr>
          <w:rFonts w:ascii="宋体" w:hAnsi="宋体"/>
        </w:rPr>
        <w:t xml:space="preserve">ational </w:t>
      </w:r>
      <w:r w:rsidRPr="00BE6782">
        <w:rPr>
          <w:rFonts w:ascii="宋体" w:hAnsi="宋体" w:hint="eastAsia"/>
        </w:rPr>
        <w:t>A</w:t>
      </w:r>
      <w:r w:rsidRPr="00BE6782">
        <w:rPr>
          <w:rFonts w:ascii="宋体" w:hAnsi="宋体"/>
        </w:rPr>
        <w:t xml:space="preserve">cademyof </w:t>
      </w:r>
      <w:r w:rsidRPr="00BE6782">
        <w:rPr>
          <w:rFonts w:ascii="宋体" w:hAnsi="宋体" w:hint="eastAsia"/>
        </w:rPr>
        <w:t>S</w:t>
      </w:r>
      <w:r w:rsidRPr="00BE6782">
        <w:rPr>
          <w:rFonts w:ascii="宋体" w:hAnsi="宋体"/>
        </w:rPr>
        <w:t>ciences of USA》</w:t>
      </w:r>
      <w:r w:rsidRPr="00BE6782">
        <w:rPr>
          <w:rFonts w:ascii="宋体" w:hAnsi="宋体" w:hint="eastAsia"/>
        </w:rPr>
        <w:t>）等一级学科顶级期刊综合版上合作</w:t>
      </w:r>
      <w:r w:rsidRPr="00BE6782">
        <w:rPr>
          <w:rFonts w:ascii="宋体" w:hAnsi="宋体"/>
        </w:rPr>
        <w:t>发表</w:t>
      </w:r>
      <w:r w:rsidRPr="00BE6782">
        <w:rPr>
          <w:rFonts w:ascii="宋体" w:hAnsi="宋体" w:hint="eastAsia"/>
        </w:rPr>
        <w:t>（或在线发表）1篇学术论文（不区分作者与作者</w:t>
      </w:r>
      <w:r w:rsidRPr="00BE6782">
        <w:rPr>
          <w:rFonts w:ascii="宋体" w:hAnsi="宋体"/>
        </w:rPr>
        <w:t>单位排序</w:t>
      </w:r>
      <w:r w:rsidRPr="00BE6782">
        <w:rPr>
          <w:rFonts w:ascii="宋体" w:hAnsi="宋体" w:hint="eastAsia"/>
        </w:rPr>
        <w:t>）</w:t>
      </w:r>
      <w:r w:rsidRPr="00BE6782">
        <w:rPr>
          <w:rFonts w:ascii="宋体" w:hAnsi="宋体"/>
        </w:rPr>
        <w:t>；</w:t>
      </w:r>
    </w:p>
    <w:p w:rsidR="000308EE" w:rsidRPr="00BE6782" w:rsidRDefault="000308EE">
      <w:pPr>
        <w:ind w:firstLine="420"/>
        <w:rPr>
          <w:rFonts w:ascii="宋体" w:hAnsi="宋体"/>
        </w:rPr>
      </w:pPr>
      <w:r w:rsidRPr="00BE6782">
        <w:rPr>
          <w:rFonts w:ascii="宋体" w:hAnsi="宋体" w:hint="eastAsia"/>
        </w:rPr>
        <w:t>（二）本人为第一作者或第二作者、华东师范大学为第一作者单位，在理工科一级学科顶级期刊发表（或在线发表）1篇学术论文；</w:t>
      </w:r>
    </w:p>
    <w:p w:rsidR="000308EE" w:rsidRPr="00BE6782" w:rsidRDefault="000308EE">
      <w:pPr>
        <w:ind w:firstLine="420"/>
        <w:rPr>
          <w:rFonts w:ascii="宋体" w:hAnsi="宋体"/>
        </w:rPr>
      </w:pPr>
      <w:r w:rsidRPr="00BE6782">
        <w:rPr>
          <w:rFonts w:ascii="宋体" w:hAnsi="宋体" w:hint="eastAsia"/>
        </w:rPr>
        <w:t>（三）本</w:t>
      </w:r>
      <w:r w:rsidRPr="00BE6782">
        <w:rPr>
          <w:rFonts w:ascii="宋体" w:hAnsi="宋体"/>
        </w:rPr>
        <w:t>人为第一作者、华东师范大学为第一作者单位在</w:t>
      </w:r>
      <w:r w:rsidR="00644AA2" w:rsidRPr="009668F3">
        <w:rPr>
          <w:rFonts w:ascii="宋体" w:hAnsi="宋体"/>
        </w:rPr>
        <w:t>SCI</w:t>
      </w:r>
      <w:r w:rsidRPr="00BE6782">
        <w:rPr>
          <w:rFonts w:ascii="宋体" w:hAnsi="宋体"/>
        </w:rPr>
        <w:t>收录期刊</w:t>
      </w:r>
      <w:r w:rsidRPr="00BE6782">
        <w:rPr>
          <w:rFonts w:ascii="宋体" w:hAnsi="宋体" w:hint="eastAsia"/>
        </w:rPr>
        <w:t>（不含增刊、副刊）</w:t>
      </w:r>
      <w:r w:rsidRPr="00BE6782">
        <w:rPr>
          <w:rFonts w:ascii="宋体" w:hAnsi="宋体"/>
        </w:rPr>
        <w:t>上发表</w:t>
      </w:r>
      <w:r w:rsidRPr="00BE6782">
        <w:rPr>
          <w:rFonts w:ascii="宋体" w:hAnsi="宋体" w:hint="eastAsia"/>
        </w:rPr>
        <w:t>（或在线发表）</w:t>
      </w:r>
      <w:r w:rsidRPr="00BE6782">
        <w:rPr>
          <w:rFonts w:ascii="宋体" w:hAnsi="宋体"/>
        </w:rPr>
        <w:t>1篇学术论文</w:t>
      </w:r>
      <w:r w:rsidR="00DA4F89">
        <w:rPr>
          <w:rFonts w:ascii="宋体" w:hAnsi="宋体" w:hint="eastAsia"/>
        </w:rPr>
        <w:t>；外加</w:t>
      </w:r>
      <w:r w:rsidRPr="00BE6782">
        <w:rPr>
          <w:rFonts w:ascii="宋体" w:hAnsi="宋体" w:hint="eastAsia"/>
        </w:rPr>
        <w:t>1篇国内外核心刊物论文</w:t>
      </w:r>
      <w:r w:rsidR="00DA4F89">
        <w:rPr>
          <w:rFonts w:ascii="宋体" w:hAnsi="宋体" w:hint="eastAsia"/>
        </w:rPr>
        <w:t>（含录用）</w:t>
      </w:r>
      <w:r w:rsidRPr="00BE6782">
        <w:rPr>
          <w:rFonts w:ascii="宋体" w:hAnsi="宋体"/>
        </w:rPr>
        <w:t>；</w:t>
      </w:r>
    </w:p>
    <w:p w:rsidR="000308EE" w:rsidRPr="00BE6782" w:rsidRDefault="000308EE">
      <w:pPr>
        <w:ind w:firstLine="420"/>
        <w:rPr>
          <w:rFonts w:ascii="宋体" w:hAnsi="宋体"/>
        </w:rPr>
      </w:pPr>
      <w:r w:rsidRPr="00BE6782">
        <w:rPr>
          <w:rFonts w:ascii="宋体" w:hAnsi="宋体" w:hint="eastAsia"/>
        </w:rPr>
        <w:t>（四）</w:t>
      </w:r>
      <w:r w:rsidRPr="00BE6782">
        <w:rPr>
          <w:rFonts w:ascii="宋体" w:hAnsi="宋体"/>
        </w:rPr>
        <w:t>本人为第一作者、华东师范大学为第一作者单位在</w:t>
      </w:r>
      <w:r w:rsidR="00644AA2" w:rsidRPr="009668F3">
        <w:rPr>
          <w:rFonts w:ascii="宋体" w:hAnsi="宋体"/>
        </w:rPr>
        <w:t>SCIE</w:t>
      </w:r>
      <w:r w:rsidRPr="00BE6782">
        <w:rPr>
          <w:rFonts w:ascii="宋体" w:hAnsi="宋体"/>
        </w:rPr>
        <w:t>收录期刊</w:t>
      </w:r>
      <w:r w:rsidRPr="00BE6782">
        <w:rPr>
          <w:rFonts w:ascii="宋体" w:hAnsi="宋体" w:hint="eastAsia"/>
        </w:rPr>
        <w:t>（不含增刊、副刊）</w:t>
      </w:r>
      <w:r w:rsidRPr="00BE6782">
        <w:rPr>
          <w:rFonts w:ascii="宋体" w:hAnsi="宋体"/>
        </w:rPr>
        <w:t>上发表</w:t>
      </w:r>
      <w:r w:rsidRPr="00BE6782">
        <w:rPr>
          <w:rFonts w:ascii="宋体" w:hAnsi="宋体" w:hint="eastAsia"/>
        </w:rPr>
        <w:t>（或在线发表）</w:t>
      </w:r>
      <w:r w:rsidRPr="00BE6782">
        <w:rPr>
          <w:rFonts w:ascii="宋体" w:hAnsi="宋体"/>
        </w:rPr>
        <w:t>2篇学术论文</w:t>
      </w:r>
      <w:r w:rsidR="00DA4F89">
        <w:rPr>
          <w:rFonts w:ascii="宋体" w:hAnsi="宋体" w:hint="eastAsia"/>
        </w:rPr>
        <w:t>；外加</w:t>
      </w:r>
      <w:r w:rsidRPr="00BE6782">
        <w:rPr>
          <w:rFonts w:ascii="宋体" w:hAnsi="宋体" w:hint="eastAsia"/>
        </w:rPr>
        <w:t>1篇国内外核心刊物论文</w:t>
      </w:r>
      <w:r w:rsidR="00DA4F89">
        <w:rPr>
          <w:rFonts w:ascii="宋体" w:hAnsi="宋体" w:hint="eastAsia"/>
        </w:rPr>
        <w:t>（含录用）</w:t>
      </w:r>
      <w:r w:rsidR="00E6125D">
        <w:rPr>
          <w:rFonts w:ascii="宋体" w:hAnsi="宋体" w:hint="eastAsia"/>
        </w:rPr>
        <w:t>。</w:t>
      </w:r>
    </w:p>
    <w:p w:rsidR="000308EE" w:rsidRPr="00BE6782" w:rsidRDefault="000308EE">
      <w:pPr>
        <w:widowControl/>
        <w:ind w:firstLine="420"/>
        <w:rPr>
          <w:rFonts w:ascii="宋体" w:hAnsi="宋体"/>
        </w:rPr>
      </w:pPr>
      <w:r w:rsidRPr="00BE6782">
        <w:rPr>
          <w:rFonts w:ascii="宋体" w:hAnsi="宋体" w:hint="eastAsia"/>
        </w:rPr>
        <w:t>博士研究生在读期间发表科研成果达到规定要求后，方能提出学位申请。</w:t>
      </w:r>
    </w:p>
    <w:p w:rsidR="000308EE" w:rsidRDefault="000308EE">
      <w:pPr>
        <w:pStyle w:val="a5"/>
        <w:spacing w:beforeLines="0" w:afterLines="0"/>
        <w:ind w:firstLine="480"/>
      </w:pPr>
      <w:r>
        <w:rPr>
          <w:rFonts w:hint="eastAsia"/>
        </w:rPr>
        <w:t>六、学业考核</w:t>
      </w:r>
    </w:p>
    <w:p w:rsidR="000308EE" w:rsidRDefault="000308EE">
      <w:pPr>
        <w:ind w:firstLine="420"/>
      </w:pPr>
      <w:r>
        <w:rPr>
          <w:rFonts w:hint="eastAsia"/>
        </w:rPr>
        <w:t>（一）</w:t>
      </w:r>
      <w:r>
        <w:t>年度</w:t>
      </w:r>
      <w:r>
        <w:rPr>
          <w:rFonts w:hint="eastAsia"/>
        </w:rPr>
        <w:t>报告</w:t>
      </w:r>
      <w:r>
        <w:t>。每学年末，</w:t>
      </w:r>
      <w:r>
        <w:rPr>
          <w:rFonts w:hint="eastAsia"/>
        </w:rPr>
        <w:t>硕博连读</w:t>
      </w:r>
      <w:r>
        <w:t>研究生向导师及指导小组汇报一年来的学习与科研进展，院系、指导教师签署意见后报研究生院备案。</w:t>
      </w:r>
    </w:p>
    <w:p w:rsidR="000308EE" w:rsidRDefault="000308EE">
      <w:pPr>
        <w:ind w:firstLine="420"/>
      </w:pPr>
      <w:r>
        <w:rPr>
          <w:rFonts w:hint="eastAsia"/>
        </w:rPr>
        <w:t>（二）</w:t>
      </w:r>
      <w:r>
        <w:t>资格考试。硕博连读研究生在课程学习结束后，进行资格考试。资格考试不得以学位论文的选题报告或文献综述代替。未通过资格考试的（包括自愿不参加博士</w:t>
      </w:r>
      <w:r>
        <w:rPr>
          <w:rFonts w:hint="eastAsia"/>
        </w:rPr>
        <w:t>研究</w:t>
      </w:r>
      <w:r>
        <w:t>生资格考试），可按照同专业硕士研究生培养要求继续进行培养，时间一般为一到二年。</w:t>
      </w:r>
    </w:p>
    <w:p w:rsidR="000308EE" w:rsidRDefault="000308EE">
      <w:pPr>
        <w:ind w:firstLine="420"/>
      </w:pPr>
      <w:r>
        <w:rPr>
          <w:rFonts w:hint="eastAsia"/>
        </w:rPr>
        <w:t>（三）</w:t>
      </w:r>
      <w:r>
        <w:t>开题报告审核。硕博连读研究生第</w:t>
      </w:r>
      <w:r>
        <w:rPr>
          <w:rFonts w:hint="eastAsia"/>
        </w:rPr>
        <w:t>三</w:t>
      </w:r>
      <w:r>
        <w:t>学年需要修满规定课程学分，需完成学位论文开题工作。院系和研究生院在第五学期初进行考核。</w:t>
      </w:r>
    </w:p>
    <w:p w:rsidR="000308EE" w:rsidRPr="00BE6782" w:rsidRDefault="000308EE">
      <w:pPr>
        <w:ind w:firstLine="420"/>
        <w:rPr>
          <w:rFonts w:ascii="宋体" w:hAnsi="宋体"/>
        </w:rPr>
      </w:pPr>
      <w:r w:rsidRPr="00BE6782">
        <w:rPr>
          <w:rFonts w:ascii="宋体" w:hAnsi="宋体" w:hint="eastAsia"/>
        </w:rPr>
        <w:t>（四）答辩资格审核。</w:t>
      </w:r>
      <w:r w:rsidRPr="00BE6782">
        <w:rPr>
          <w:rFonts w:ascii="宋体" w:hAnsi="宋体"/>
        </w:rPr>
        <w:t>秋季毕业生须在每年4月10日前，春季毕业生须在每年10月31日前进行论文答辩资格审核。具体审核时间以通知为准。硕博连读研究生论文答辩资格审核主要包括课程学习及学分的审核、科研成果的审核、学术活动参加情况的审核等。</w:t>
      </w:r>
    </w:p>
    <w:p w:rsidR="000308EE" w:rsidRPr="00BE6782" w:rsidRDefault="000308EE">
      <w:pPr>
        <w:ind w:firstLine="420"/>
        <w:rPr>
          <w:rFonts w:ascii="宋体" w:hAnsi="宋体"/>
        </w:rPr>
      </w:pPr>
      <w:r w:rsidRPr="00BE6782">
        <w:rPr>
          <w:rFonts w:ascii="宋体" w:hAnsi="宋体" w:hint="eastAsia"/>
        </w:rPr>
        <w:t>除以上考核外，硕博连读研究生</w:t>
      </w:r>
      <w:r w:rsidRPr="00BE6782">
        <w:rPr>
          <w:rFonts w:ascii="宋体" w:hAnsi="宋体"/>
        </w:rPr>
        <w:t>第</w:t>
      </w:r>
      <w:r w:rsidRPr="00BE6782">
        <w:rPr>
          <w:rFonts w:ascii="宋体" w:hAnsi="宋体" w:hint="eastAsia"/>
        </w:rPr>
        <w:t>三</w:t>
      </w:r>
      <w:r w:rsidRPr="00BE6782">
        <w:rPr>
          <w:rFonts w:ascii="宋体" w:hAnsi="宋体"/>
        </w:rPr>
        <w:t>学</w:t>
      </w:r>
      <w:r w:rsidRPr="00BE6782">
        <w:rPr>
          <w:rFonts w:ascii="宋体" w:hAnsi="宋体" w:hint="eastAsia"/>
        </w:rPr>
        <w:t>年</w:t>
      </w:r>
      <w:r w:rsidRPr="00BE6782">
        <w:rPr>
          <w:rFonts w:ascii="宋体" w:hAnsi="宋体"/>
        </w:rPr>
        <w:t>需要修满规定课程学分，完成学位论文开题工作。在入学后的第</w:t>
      </w:r>
      <w:r w:rsidRPr="00BE6782">
        <w:rPr>
          <w:rFonts w:ascii="宋体" w:hAnsi="宋体" w:hint="eastAsia"/>
        </w:rPr>
        <w:t>五</w:t>
      </w:r>
      <w:r w:rsidRPr="00BE6782">
        <w:rPr>
          <w:rFonts w:ascii="宋体" w:hAnsi="宋体"/>
        </w:rPr>
        <w:t>学期，</w:t>
      </w:r>
      <w:r w:rsidRPr="00BE6782">
        <w:rPr>
          <w:rFonts w:ascii="宋体" w:hAnsi="宋体" w:hint="eastAsia"/>
        </w:rPr>
        <w:t>进行</w:t>
      </w:r>
      <w:r w:rsidRPr="00BE6782">
        <w:rPr>
          <w:rFonts w:ascii="宋体" w:hAnsi="宋体"/>
        </w:rPr>
        <w:t>中期考核。</w:t>
      </w:r>
      <w:r w:rsidRPr="00BE6782">
        <w:rPr>
          <w:rFonts w:ascii="宋体" w:hAnsi="宋体" w:hint="eastAsia"/>
        </w:rPr>
        <w:t>考核内容包括各类课程、实践环节和科研训练的完成情况及学位论文开题情况。对学业成绩较差、明显缺乏科研能力，或学习、工作态度差的硕博连读研究生，导师可以向院学位委员会提出予以肄业建议，经院学位委员会讨论通过后，予以肄业。</w:t>
      </w:r>
    </w:p>
    <w:p w:rsidR="000308EE" w:rsidRDefault="000308EE">
      <w:pPr>
        <w:pStyle w:val="a5"/>
        <w:spacing w:beforeLines="0" w:afterLines="0"/>
        <w:ind w:firstLine="480"/>
      </w:pPr>
      <w:r>
        <w:rPr>
          <w:rFonts w:hint="eastAsia"/>
        </w:rPr>
        <w:lastRenderedPageBreak/>
        <w:t>七、学位论文要求</w:t>
      </w:r>
    </w:p>
    <w:p w:rsidR="000308EE" w:rsidRDefault="000308EE">
      <w:pPr>
        <w:ind w:firstLine="420"/>
      </w:pPr>
      <w:r>
        <w:rPr>
          <w:rFonts w:hint="eastAsia"/>
        </w:rPr>
        <w:t>博士学位论文可以是基础研究或应用基础研究，也可以结合科研攻关任务从事应用开发研究，但须有自己的见解或特色。学位论文的具体要求包括：</w:t>
      </w:r>
    </w:p>
    <w:p w:rsidR="000308EE" w:rsidRDefault="000308EE">
      <w:pPr>
        <w:ind w:firstLine="420"/>
      </w:pPr>
      <w:r>
        <w:rPr>
          <w:rFonts w:hint="eastAsia"/>
        </w:rPr>
        <w:t>（一）</w:t>
      </w:r>
      <w:r>
        <w:t>博士学位论文应以作者的创造性研究成果为主体，反映作者已具有独立从事科学研究工作的能力，以及在本学科上已掌握了坚实宽广的理论基础和系统深入的专业知识。</w:t>
      </w:r>
    </w:p>
    <w:p w:rsidR="000308EE" w:rsidRDefault="000308EE">
      <w:pPr>
        <w:ind w:firstLine="420"/>
      </w:pPr>
      <w:r>
        <w:rPr>
          <w:rFonts w:hint="eastAsia"/>
        </w:rPr>
        <w:t>（二）硕博连读研究生</w:t>
      </w:r>
      <w:r>
        <w:t>在学期间一般要用至少</w:t>
      </w:r>
      <w:r>
        <w:rPr>
          <w:rFonts w:hint="eastAsia"/>
        </w:rPr>
        <w:t>四</w:t>
      </w:r>
      <w:r>
        <w:t>年的时间完成学位论文。在开展论文研究工作之前，必须经过认真的调查研究，查阅大量文献资料，了解研究背景、现状和发展趋势，在此基础上确定自己的学位论文研究课题。论文选题应站在学科的前沿，具有创</w:t>
      </w:r>
      <w:r>
        <w:rPr>
          <w:rFonts w:hint="eastAsia"/>
        </w:rPr>
        <w:t>新</w:t>
      </w:r>
      <w:r>
        <w:t>性，有较大的学术价值和实践意义。博士研究生必须撰写完整的学位论文开题报告，包括课题研究的意义、研究方法、研究思路、内容框架、研究计划、关键问题和创新环节以及相关的文献资料。</w:t>
      </w:r>
    </w:p>
    <w:p w:rsidR="000308EE" w:rsidRDefault="000308EE">
      <w:pPr>
        <w:ind w:firstLine="420"/>
        <w:rPr>
          <w:color w:val="000000"/>
          <w:szCs w:val="21"/>
        </w:rPr>
      </w:pPr>
      <w:r>
        <w:rPr>
          <w:rFonts w:hint="eastAsia"/>
        </w:rPr>
        <w:t>（三）硕博连读研究生</w:t>
      </w:r>
      <w:r>
        <w:t>在论文研究过程中应定期向导师和指导小组作阶段报告，并在导师的指导下不断完善论文研究工作。论文评阅和答辩均实行单项打分，实行预答辩制度。</w:t>
      </w:r>
      <w:r>
        <w:rPr>
          <w:color w:val="000000"/>
          <w:szCs w:val="21"/>
        </w:rPr>
        <w:t>院系组织相关专业的教师、导师和指导</w:t>
      </w:r>
      <w:r>
        <w:rPr>
          <w:rFonts w:hint="eastAsia"/>
          <w:color w:val="000000"/>
          <w:szCs w:val="21"/>
        </w:rPr>
        <w:t>小</w:t>
      </w:r>
      <w:r>
        <w:rPr>
          <w:color w:val="000000"/>
          <w:szCs w:val="21"/>
        </w:rPr>
        <w:t>组成员听取申请人全面报告论文进展情况及取得的成果，提出进一步修改和完善学位论文的意见和建议，并确定申请人可否如期参加答辩</w:t>
      </w:r>
      <w:r>
        <w:rPr>
          <w:rFonts w:hint="eastAsia"/>
          <w:color w:val="000000"/>
          <w:szCs w:val="21"/>
        </w:rPr>
        <w:t>。</w:t>
      </w:r>
    </w:p>
    <w:p w:rsidR="000308EE" w:rsidRDefault="000308EE">
      <w:pPr>
        <w:ind w:firstLine="420"/>
        <w:rPr>
          <w:color w:val="000000"/>
          <w:szCs w:val="21"/>
        </w:rPr>
      </w:pPr>
      <w:r>
        <w:rPr>
          <w:rFonts w:hint="eastAsia"/>
          <w:color w:val="000000"/>
          <w:szCs w:val="21"/>
        </w:rPr>
        <w:t>（四）</w:t>
      </w:r>
      <w:r>
        <w:t>在举行答辩会前，必须通过</w:t>
      </w:r>
      <w:r>
        <w:t>“</w:t>
      </w:r>
      <w:r>
        <w:t>双盲</w:t>
      </w:r>
      <w:r>
        <w:t>”</w:t>
      </w:r>
      <w:r>
        <w:t>评定和评阅。</w:t>
      </w:r>
      <w:r>
        <w:t>“</w:t>
      </w:r>
      <w:r>
        <w:t>双盲</w:t>
      </w:r>
      <w:r>
        <w:t>”</w:t>
      </w:r>
      <w:r>
        <w:t>评定和评阅合格方可进行正式答辩。</w:t>
      </w:r>
    </w:p>
    <w:p w:rsidR="000308EE" w:rsidRDefault="000308EE">
      <w:pPr>
        <w:pStyle w:val="a5"/>
        <w:spacing w:beforeLines="0" w:afterLines="0"/>
        <w:ind w:firstLine="480"/>
      </w:pPr>
      <w:r>
        <w:rPr>
          <w:rFonts w:hint="eastAsia"/>
        </w:rPr>
        <w:t>八、基本文献阅读书目</w:t>
      </w:r>
    </w:p>
    <w:p w:rsidR="000308EE" w:rsidRDefault="000308EE">
      <w:pPr>
        <w:numPr>
          <w:ilvl w:val="0"/>
          <w:numId w:val="1"/>
        </w:numPr>
        <w:ind w:firstLineChars="0"/>
        <w:rPr>
          <w:color w:val="000000"/>
        </w:rPr>
      </w:pPr>
      <w:r>
        <w:rPr>
          <w:color w:val="000000"/>
        </w:rPr>
        <w:t>刘培桐主编</w:t>
      </w:r>
      <w:r>
        <w:rPr>
          <w:rFonts w:ascii="宋体" w:hAnsi="宋体"/>
          <w:color w:val="000000"/>
        </w:rPr>
        <w:t>.</w:t>
      </w:r>
      <w:r>
        <w:rPr>
          <w:color w:val="000000"/>
        </w:rPr>
        <w:t>环境学概论</w:t>
      </w:r>
      <w:r>
        <w:rPr>
          <w:rFonts w:ascii="宋体" w:hAnsi="宋体"/>
          <w:color w:val="000000"/>
        </w:rPr>
        <w:t>.</w:t>
      </w:r>
      <w:r>
        <w:rPr>
          <w:color w:val="000000"/>
        </w:rPr>
        <w:t>高等教育出版社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左玉辉主编</w:t>
      </w:r>
      <w:r>
        <w:rPr>
          <w:rFonts w:ascii="宋体" w:hAnsi="宋体"/>
          <w:color w:val="000000"/>
        </w:rPr>
        <w:t>.</w:t>
      </w:r>
      <w:r>
        <w:rPr>
          <w:color w:val="000000"/>
        </w:rPr>
        <w:t>环境学概论（第</w:t>
      </w:r>
      <w:r>
        <w:rPr>
          <w:color w:val="000000"/>
        </w:rPr>
        <w:t>2</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2008</w:t>
      </w:r>
      <w:r>
        <w:rPr>
          <w:rFonts w:ascii="宋体" w:hAnsi="宋体"/>
          <w:color w:val="000000"/>
        </w:rPr>
        <w:t>.</w:t>
      </w:r>
    </w:p>
    <w:p w:rsidR="000308EE" w:rsidRDefault="000308EE">
      <w:pPr>
        <w:numPr>
          <w:ilvl w:val="0"/>
          <w:numId w:val="1"/>
        </w:numPr>
        <w:ind w:firstLineChars="0"/>
        <w:rPr>
          <w:color w:val="000000"/>
        </w:rPr>
      </w:pPr>
      <w:r>
        <w:rPr>
          <w:color w:val="000000"/>
        </w:rPr>
        <w:t>史家梁</w:t>
      </w:r>
      <w:r>
        <w:rPr>
          <w:rFonts w:hint="eastAsia"/>
          <w:color w:val="000000"/>
        </w:rPr>
        <w:t>，</w:t>
      </w:r>
      <w:r>
        <w:rPr>
          <w:color w:val="000000"/>
        </w:rPr>
        <w:t>徐亚同等．环境微生物学</w:t>
      </w:r>
      <w:r>
        <w:rPr>
          <w:rFonts w:ascii="宋体" w:hAnsi="宋体"/>
          <w:color w:val="000000"/>
        </w:rPr>
        <w:t>.</w:t>
      </w:r>
      <w:r>
        <w:rPr>
          <w:color w:val="000000"/>
        </w:rPr>
        <w:t>华东师范大学出版社</w:t>
      </w:r>
      <w:r>
        <w:rPr>
          <w:rFonts w:ascii="宋体" w:hAnsi="宋体" w:hint="eastAsia"/>
          <w:color w:val="000000"/>
        </w:rPr>
        <w:t>，</w:t>
      </w:r>
      <w:r>
        <w:rPr>
          <w:color w:val="000000"/>
        </w:rPr>
        <w:t>1993</w:t>
      </w:r>
      <w:r>
        <w:rPr>
          <w:rFonts w:ascii="宋体" w:hAnsi="宋体"/>
          <w:color w:val="000000"/>
        </w:rPr>
        <w:t>.</w:t>
      </w:r>
    </w:p>
    <w:p w:rsidR="000308EE" w:rsidRDefault="000308EE">
      <w:pPr>
        <w:numPr>
          <w:ilvl w:val="0"/>
          <w:numId w:val="1"/>
        </w:numPr>
        <w:ind w:firstLineChars="0"/>
        <w:rPr>
          <w:color w:val="000000"/>
        </w:rPr>
      </w:pPr>
      <w:r>
        <w:rPr>
          <w:color w:val="000000"/>
        </w:rPr>
        <w:t>徐亚同．废水中氮磷的处理</w:t>
      </w:r>
      <w:r>
        <w:rPr>
          <w:rFonts w:ascii="宋体" w:hAnsi="宋体"/>
          <w:color w:val="000000"/>
        </w:rPr>
        <w:t>.</w:t>
      </w:r>
      <w:r>
        <w:rPr>
          <w:color w:val="000000"/>
        </w:rPr>
        <w:t>华东师范大学出版社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郑微云，翁恩琪编著．环境毒理学</w:t>
      </w:r>
      <w:r>
        <w:rPr>
          <w:rFonts w:ascii="宋体" w:hAnsi="宋体"/>
          <w:color w:val="000000"/>
        </w:rPr>
        <w:t>.</w:t>
      </w:r>
      <w:r>
        <w:rPr>
          <w:color w:val="000000"/>
        </w:rPr>
        <w:t>厦门大学出版社</w:t>
      </w:r>
      <w:r>
        <w:rPr>
          <w:rFonts w:ascii="宋体" w:hAnsi="宋体" w:hint="eastAsia"/>
          <w:color w:val="000000"/>
        </w:rPr>
        <w:t>，</w:t>
      </w:r>
      <w:r>
        <w:rPr>
          <w:color w:val="000000"/>
        </w:rPr>
        <w:t>1993</w:t>
      </w:r>
      <w:r>
        <w:rPr>
          <w:rFonts w:ascii="宋体" w:hAnsi="宋体"/>
          <w:color w:val="000000"/>
        </w:rPr>
        <w:t>.</w:t>
      </w:r>
    </w:p>
    <w:p w:rsidR="000308EE" w:rsidRDefault="000308EE">
      <w:pPr>
        <w:numPr>
          <w:ilvl w:val="0"/>
          <w:numId w:val="1"/>
        </w:numPr>
        <w:ind w:firstLineChars="0"/>
        <w:rPr>
          <w:color w:val="000000"/>
        </w:rPr>
      </w:pPr>
      <w:r>
        <w:rPr>
          <w:color w:val="000000"/>
        </w:rPr>
        <w:t>Robert F Weaver</w:t>
      </w:r>
      <w:r>
        <w:rPr>
          <w:rFonts w:ascii="宋体" w:hAnsi="宋体"/>
          <w:color w:val="000000"/>
        </w:rPr>
        <w:t>.</w:t>
      </w:r>
      <w:r>
        <w:rPr>
          <w:i/>
          <w:color w:val="000000"/>
        </w:rPr>
        <w:t xml:space="preserve"> Molecular Biology</w:t>
      </w:r>
      <w:r>
        <w:rPr>
          <w:i/>
          <w:color w:val="000000"/>
        </w:rPr>
        <w:t>（影印本）</w:t>
      </w:r>
      <w:r>
        <w:rPr>
          <w:color w:val="000000"/>
        </w:rPr>
        <w:t xml:space="preserve">, </w:t>
      </w:r>
      <w:r>
        <w:rPr>
          <w:color w:val="000000"/>
        </w:rPr>
        <w:t>科学出版社</w:t>
      </w:r>
      <w:r>
        <w:rPr>
          <w:rFonts w:ascii="宋体" w:hAnsi="宋体" w:hint="eastAsia"/>
          <w:color w:val="000000"/>
        </w:rPr>
        <w:t>，</w:t>
      </w:r>
      <w:r>
        <w:rPr>
          <w:color w:val="000000"/>
        </w:rPr>
        <w:t>2000</w:t>
      </w:r>
      <w:r>
        <w:rPr>
          <w:rFonts w:ascii="宋体" w:hAnsi="宋体"/>
          <w:color w:val="000000"/>
        </w:rPr>
        <w:t>.</w:t>
      </w:r>
    </w:p>
    <w:p w:rsidR="000308EE" w:rsidRDefault="000308EE">
      <w:pPr>
        <w:numPr>
          <w:ilvl w:val="0"/>
          <w:numId w:val="1"/>
        </w:numPr>
        <w:ind w:firstLineChars="0"/>
        <w:rPr>
          <w:color w:val="000000"/>
        </w:rPr>
      </w:pPr>
      <w:r>
        <w:rPr>
          <w:color w:val="000000"/>
        </w:rPr>
        <w:t>B D Hames, N M Hooper, etc</w:t>
      </w:r>
      <w:r>
        <w:rPr>
          <w:rFonts w:ascii="宋体" w:hAnsi="宋体"/>
          <w:color w:val="000000"/>
        </w:rPr>
        <w:t>.</w:t>
      </w:r>
      <w:r>
        <w:rPr>
          <w:i/>
          <w:color w:val="000000"/>
        </w:rPr>
        <w:t>Biochemistry</w:t>
      </w:r>
      <w:r>
        <w:rPr>
          <w:rFonts w:hint="eastAsia"/>
          <w:color w:val="000000"/>
        </w:rPr>
        <w:t>.</w:t>
      </w:r>
      <w:r>
        <w:rPr>
          <w:color w:val="000000"/>
        </w:rPr>
        <w:t>科学出版社</w:t>
      </w:r>
      <w:r>
        <w:rPr>
          <w:rFonts w:ascii="宋体" w:hAnsi="宋体" w:hint="eastAsia"/>
          <w:color w:val="000000"/>
        </w:rPr>
        <w:t>，</w:t>
      </w:r>
      <w:r>
        <w:rPr>
          <w:color w:val="000000"/>
        </w:rPr>
        <w:t>2002</w:t>
      </w:r>
      <w:r>
        <w:rPr>
          <w:rFonts w:ascii="宋体" w:hAnsi="宋体"/>
          <w:color w:val="000000"/>
        </w:rPr>
        <w:t>.</w:t>
      </w:r>
    </w:p>
    <w:p w:rsidR="000308EE" w:rsidRDefault="000308EE">
      <w:pPr>
        <w:numPr>
          <w:ilvl w:val="0"/>
          <w:numId w:val="1"/>
        </w:numPr>
        <w:ind w:firstLineChars="0"/>
        <w:rPr>
          <w:color w:val="000000"/>
        </w:rPr>
      </w:pPr>
      <w:bookmarkStart w:id="0" w:name="_GoBack"/>
      <w:bookmarkEnd w:id="0"/>
      <w:r>
        <w:rPr>
          <w:color w:val="000000"/>
        </w:rPr>
        <w:t>奚旦立</w:t>
      </w:r>
      <w:r>
        <w:rPr>
          <w:rFonts w:hint="eastAsia"/>
          <w:color w:val="000000"/>
        </w:rPr>
        <w:t>，</w:t>
      </w:r>
      <w:r>
        <w:rPr>
          <w:color w:val="000000"/>
        </w:rPr>
        <w:t>孙裕生</w:t>
      </w:r>
      <w:r>
        <w:rPr>
          <w:rFonts w:hint="eastAsia"/>
          <w:color w:val="000000"/>
        </w:rPr>
        <w:t>，</w:t>
      </w:r>
      <w:r>
        <w:rPr>
          <w:color w:val="000000"/>
        </w:rPr>
        <w:t>刘秀英编</w:t>
      </w:r>
      <w:r>
        <w:rPr>
          <w:rFonts w:ascii="宋体" w:hAnsi="宋体"/>
          <w:color w:val="000000"/>
        </w:rPr>
        <w:t>.</w:t>
      </w:r>
      <w:r>
        <w:rPr>
          <w:color w:val="000000"/>
        </w:rPr>
        <w:t>环境监测（第</w:t>
      </w:r>
      <w:r>
        <w:rPr>
          <w:color w:val="000000"/>
        </w:rPr>
        <w:t>4</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2009</w:t>
      </w:r>
      <w:r>
        <w:rPr>
          <w:rFonts w:ascii="宋体" w:hAnsi="宋体"/>
          <w:color w:val="000000"/>
        </w:rPr>
        <w:t>.</w:t>
      </w:r>
    </w:p>
    <w:p w:rsidR="000308EE" w:rsidRDefault="000308EE">
      <w:pPr>
        <w:numPr>
          <w:ilvl w:val="0"/>
          <w:numId w:val="1"/>
        </w:numPr>
        <w:ind w:firstLineChars="0"/>
        <w:rPr>
          <w:color w:val="000000"/>
        </w:rPr>
      </w:pPr>
      <w:r>
        <w:rPr>
          <w:color w:val="000000"/>
        </w:rPr>
        <w:t>李天杰</w:t>
      </w:r>
      <w:r>
        <w:rPr>
          <w:rFonts w:hint="eastAsia"/>
          <w:color w:val="000000"/>
        </w:rPr>
        <w:t>，</w:t>
      </w:r>
      <w:r>
        <w:rPr>
          <w:color w:val="000000"/>
        </w:rPr>
        <w:t>宫世国等</w:t>
      </w:r>
      <w:r>
        <w:rPr>
          <w:color w:val="000000"/>
        </w:rPr>
        <w:t>.</w:t>
      </w:r>
      <w:r>
        <w:rPr>
          <w:color w:val="000000"/>
        </w:rPr>
        <w:t>土壤环境学</w:t>
      </w:r>
      <w:r>
        <w:rPr>
          <w:rFonts w:ascii="宋体" w:hAnsi="宋体"/>
          <w:color w:val="000000"/>
        </w:rPr>
        <w:t>.</w:t>
      </w:r>
      <w:r>
        <w:rPr>
          <w:color w:val="000000"/>
        </w:rPr>
        <w:t>高等教育出版社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王云，汪雅谷等</w:t>
      </w:r>
      <w:r>
        <w:rPr>
          <w:rFonts w:ascii="宋体" w:hAnsi="宋体"/>
          <w:color w:val="000000"/>
        </w:rPr>
        <w:t>.</w:t>
      </w:r>
      <w:r>
        <w:rPr>
          <w:color w:val="000000"/>
        </w:rPr>
        <w:t>上海市土壤环境背景值</w:t>
      </w:r>
      <w:r>
        <w:rPr>
          <w:rFonts w:ascii="宋体" w:hAnsi="宋体"/>
          <w:color w:val="000000"/>
        </w:rPr>
        <w:t>.</w:t>
      </w:r>
      <w:r>
        <w:rPr>
          <w:color w:val="000000"/>
        </w:rPr>
        <w:t>中国环境科学出版社</w:t>
      </w:r>
      <w:r>
        <w:rPr>
          <w:rFonts w:ascii="宋体" w:hAnsi="宋体" w:hint="eastAsia"/>
          <w:color w:val="000000"/>
        </w:rPr>
        <w:t>，</w:t>
      </w:r>
      <w:r>
        <w:rPr>
          <w:color w:val="000000"/>
        </w:rPr>
        <w:t>1992</w:t>
      </w:r>
      <w:r>
        <w:rPr>
          <w:rFonts w:ascii="宋体" w:hAnsi="宋体"/>
          <w:color w:val="000000"/>
        </w:rPr>
        <w:t>.</w:t>
      </w:r>
    </w:p>
    <w:p w:rsidR="000308EE" w:rsidRDefault="000308EE">
      <w:pPr>
        <w:numPr>
          <w:ilvl w:val="0"/>
          <w:numId w:val="1"/>
        </w:numPr>
        <w:ind w:firstLineChars="0"/>
        <w:rPr>
          <w:color w:val="000000"/>
          <w:kern w:val="0"/>
        </w:rPr>
      </w:pPr>
      <w:r>
        <w:rPr>
          <w:color w:val="000000"/>
        </w:rPr>
        <w:t>王云，魏复胜</w:t>
      </w:r>
      <w:r>
        <w:rPr>
          <w:rFonts w:ascii="宋体" w:hAnsi="宋体"/>
          <w:color w:val="000000"/>
        </w:rPr>
        <w:t>.</w:t>
      </w:r>
      <w:r>
        <w:rPr>
          <w:color w:val="000000"/>
        </w:rPr>
        <w:t>土壤环境元素化学</w:t>
      </w:r>
      <w:r>
        <w:rPr>
          <w:rFonts w:ascii="宋体" w:hAnsi="宋体"/>
          <w:color w:val="000000"/>
        </w:rPr>
        <w:t>.</w:t>
      </w:r>
      <w:r>
        <w:rPr>
          <w:color w:val="000000"/>
        </w:rPr>
        <w:t>中国环境科学出版社</w:t>
      </w:r>
      <w:r>
        <w:rPr>
          <w:rFonts w:ascii="宋体" w:hAnsi="宋体" w:hint="eastAsia"/>
          <w:color w:val="000000"/>
        </w:rPr>
        <w:t>，</w:t>
      </w:r>
      <w:r>
        <w:rPr>
          <w:color w:val="000000"/>
        </w:rPr>
        <w:t>1995</w:t>
      </w:r>
      <w:r>
        <w:rPr>
          <w:rFonts w:ascii="宋体" w:hAnsi="宋体"/>
          <w:color w:val="000000"/>
        </w:rPr>
        <w:t>.</w:t>
      </w:r>
    </w:p>
    <w:p w:rsidR="000308EE" w:rsidRDefault="000308EE">
      <w:pPr>
        <w:numPr>
          <w:ilvl w:val="0"/>
          <w:numId w:val="1"/>
        </w:numPr>
        <w:ind w:firstLineChars="0"/>
        <w:rPr>
          <w:color w:val="000000"/>
        </w:rPr>
      </w:pPr>
      <w:r>
        <w:rPr>
          <w:color w:val="000000"/>
        </w:rPr>
        <w:t>徐亚同，黄民生</w:t>
      </w:r>
      <w:r>
        <w:rPr>
          <w:rFonts w:ascii="宋体" w:hAnsi="宋体"/>
          <w:color w:val="000000"/>
        </w:rPr>
        <w:t>.</w:t>
      </w:r>
      <w:r>
        <w:rPr>
          <w:color w:val="000000"/>
        </w:rPr>
        <w:t>废水生物处理运行管理机异常对策</w:t>
      </w:r>
      <w:r>
        <w:rPr>
          <w:rFonts w:ascii="宋体" w:hAnsi="宋体"/>
          <w:color w:val="000000"/>
        </w:rPr>
        <w:t>.</w:t>
      </w:r>
      <w:r>
        <w:rPr>
          <w:color w:val="000000"/>
        </w:rPr>
        <w:t>化学工业出版社</w:t>
      </w:r>
      <w:r>
        <w:rPr>
          <w:rFonts w:ascii="宋体" w:hAnsi="宋体" w:hint="eastAsia"/>
          <w:color w:val="000000"/>
        </w:rPr>
        <w:t>，</w:t>
      </w:r>
      <w:r>
        <w:rPr>
          <w:color w:val="000000"/>
        </w:rPr>
        <w:t>2003</w:t>
      </w:r>
      <w:r>
        <w:rPr>
          <w:rFonts w:ascii="宋体" w:hAnsi="宋体"/>
          <w:color w:val="000000"/>
        </w:rPr>
        <w:t>.</w:t>
      </w:r>
    </w:p>
    <w:p w:rsidR="000308EE" w:rsidRDefault="000308EE">
      <w:pPr>
        <w:numPr>
          <w:ilvl w:val="0"/>
          <w:numId w:val="1"/>
        </w:numPr>
        <w:ind w:firstLineChars="0"/>
        <w:rPr>
          <w:color w:val="000000"/>
        </w:rPr>
      </w:pPr>
      <w:r>
        <w:rPr>
          <w:color w:val="000000"/>
        </w:rPr>
        <w:t>叶文虎，张勇编著</w:t>
      </w:r>
      <w:r>
        <w:rPr>
          <w:rFonts w:ascii="宋体" w:hAnsi="宋体"/>
          <w:color w:val="000000"/>
        </w:rPr>
        <w:t>.</w:t>
      </w:r>
      <w:r>
        <w:rPr>
          <w:color w:val="000000"/>
        </w:rPr>
        <w:t>环境管理学（第</w:t>
      </w:r>
      <w:r>
        <w:rPr>
          <w:color w:val="000000"/>
        </w:rPr>
        <w:t>3</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201</w:t>
      </w:r>
      <w:r w:rsidR="00D21356">
        <w:rPr>
          <w:color w:val="000000"/>
        </w:rPr>
        <w:t>3</w:t>
      </w:r>
      <w:r>
        <w:rPr>
          <w:rFonts w:ascii="宋体" w:hAnsi="宋体"/>
          <w:color w:val="000000"/>
        </w:rPr>
        <w:t>.</w:t>
      </w:r>
    </w:p>
    <w:p w:rsidR="000308EE" w:rsidRDefault="000308EE">
      <w:pPr>
        <w:numPr>
          <w:ilvl w:val="0"/>
          <w:numId w:val="1"/>
        </w:numPr>
        <w:ind w:firstLineChars="0"/>
        <w:rPr>
          <w:color w:val="000000"/>
        </w:rPr>
      </w:pPr>
      <w:r>
        <w:rPr>
          <w:color w:val="000000"/>
        </w:rPr>
        <w:t>陆雍森</w:t>
      </w:r>
      <w:r>
        <w:rPr>
          <w:rFonts w:ascii="宋体" w:hAnsi="宋体"/>
          <w:color w:val="000000"/>
        </w:rPr>
        <w:t>.</w:t>
      </w:r>
      <w:r>
        <w:rPr>
          <w:color w:val="000000"/>
        </w:rPr>
        <w:t>环境评价</w:t>
      </w:r>
      <w:r>
        <w:rPr>
          <w:rFonts w:ascii="宋体" w:hAnsi="宋体"/>
          <w:color w:val="000000"/>
        </w:rPr>
        <w:t>.</w:t>
      </w:r>
      <w:r>
        <w:rPr>
          <w:color w:val="000000"/>
        </w:rPr>
        <w:t>同济大学出版社</w:t>
      </w:r>
      <w:r>
        <w:rPr>
          <w:rFonts w:ascii="宋体" w:hAnsi="宋体" w:hint="eastAsia"/>
          <w:color w:val="000000"/>
        </w:rPr>
        <w:t>，</w:t>
      </w:r>
      <w:r>
        <w:rPr>
          <w:color w:val="000000"/>
        </w:rPr>
        <w:t>2005</w:t>
      </w:r>
      <w:r>
        <w:rPr>
          <w:rFonts w:ascii="宋体" w:hAnsi="宋体"/>
          <w:color w:val="000000"/>
        </w:rPr>
        <w:t>.</w:t>
      </w:r>
    </w:p>
    <w:p w:rsidR="000308EE" w:rsidRDefault="000308EE">
      <w:pPr>
        <w:numPr>
          <w:ilvl w:val="0"/>
          <w:numId w:val="1"/>
        </w:numPr>
        <w:ind w:firstLineChars="0"/>
        <w:rPr>
          <w:color w:val="000000"/>
        </w:rPr>
      </w:pPr>
      <w:r>
        <w:rPr>
          <w:color w:val="000000"/>
        </w:rPr>
        <w:t>左玉辉</w:t>
      </w:r>
      <w:r>
        <w:rPr>
          <w:rFonts w:ascii="宋体" w:hAnsi="宋体"/>
          <w:color w:val="000000"/>
        </w:rPr>
        <w:t>.</w:t>
      </w:r>
      <w:r>
        <w:rPr>
          <w:color w:val="000000"/>
        </w:rPr>
        <w:t>环境经济学</w:t>
      </w:r>
      <w:r>
        <w:rPr>
          <w:rFonts w:ascii="宋体" w:hAnsi="宋体"/>
          <w:color w:val="000000"/>
        </w:rPr>
        <w:t>.</w:t>
      </w:r>
      <w:r>
        <w:rPr>
          <w:color w:val="000000"/>
        </w:rPr>
        <w:t>高等教育出版社</w:t>
      </w:r>
      <w:r>
        <w:rPr>
          <w:rFonts w:ascii="宋体" w:hAnsi="宋体" w:hint="eastAsia"/>
          <w:color w:val="000000"/>
        </w:rPr>
        <w:t>，</w:t>
      </w:r>
      <w:r>
        <w:rPr>
          <w:color w:val="000000"/>
        </w:rPr>
        <w:t>2008</w:t>
      </w:r>
      <w:r>
        <w:rPr>
          <w:rFonts w:ascii="宋体" w:hAnsi="宋体"/>
          <w:color w:val="000000"/>
        </w:rPr>
        <w:t>.</w:t>
      </w:r>
    </w:p>
    <w:p w:rsidR="000308EE" w:rsidRDefault="000308EE">
      <w:pPr>
        <w:numPr>
          <w:ilvl w:val="0"/>
          <w:numId w:val="1"/>
        </w:numPr>
        <w:ind w:firstLineChars="0"/>
        <w:rPr>
          <w:color w:val="000000"/>
        </w:rPr>
      </w:pPr>
      <w:r>
        <w:rPr>
          <w:color w:val="000000"/>
        </w:rPr>
        <w:t>郭怀成</w:t>
      </w:r>
      <w:r>
        <w:rPr>
          <w:rFonts w:ascii="宋体" w:hAnsi="宋体"/>
          <w:color w:val="000000"/>
        </w:rPr>
        <w:t>.</w:t>
      </w:r>
      <w:r>
        <w:rPr>
          <w:color w:val="000000"/>
        </w:rPr>
        <w:t>环境规划学（第</w:t>
      </w:r>
      <w:r>
        <w:rPr>
          <w:color w:val="000000"/>
        </w:rPr>
        <w:t>2</w:t>
      </w:r>
      <w:r>
        <w:rPr>
          <w:color w:val="000000"/>
        </w:rPr>
        <w:t>版）</w:t>
      </w:r>
      <w:r>
        <w:rPr>
          <w:rFonts w:ascii="宋体" w:hAnsi="宋体"/>
          <w:color w:val="000000"/>
        </w:rPr>
        <w:t>.</w:t>
      </w:r>
      <w:r>
        <w:rPr>
          <w:color w:val="000000"/>
        </w:rPr>
        <w:t>高等教育出版社</w:t>
      </w:r>
      <w:r>
        <w:rPr>
          <w:rFonts w:ascii="宋体" w:hAnsi="宋体" w:hint="eastAsia"/>
          <w:color w:val="000000"/>
        </w:rPr>
        <w:t>，</w:t>
      </w:r>
      <w:r>
        <w:rPr>
          <w:color w:val="000000"/>
        </w:rPr>
        <w:t>2008</w:t>
      </w:r>
      <w:r>
        <w:rPr>
          <w:rFonts w:ascii="宋体" w:hAnsi="宋体"/>
          <w:color w:val="000000"/>
        </w:rPr>
        <w:t>.</w:t>
      </w:r>
    </w:p>
    <w:p w:rsidR="000308EE" w:rsidRDefault="000308EE">
      <w:pPr>
        <w:numPr>
          <w:ilvl w:val="0"/>
          <w:numId w:val="1"/>
        </w:numPr>
        <w:ind w:firstLineChars="0"/>
        <w:rPr>
          <w:color w:val="000000"/>
        </w:rPr>
      </w:pPr>
      <w:r>
        <w:rPr>
          <w:color w:val="000000"/>
        </w:rPr>
        <w:t>戴树桂主编</w:t>
      </w:r>
      <w:r>
        <w:rPr>
          <w:rFonts w:ascii="宋体" w:hAnsi="宋体"/>
          <w:color w:val="000000"/>
        </w:rPr>
        <w:t>.</w:t>
      </w:r>
      <w:r>
        <w:rPr>
          <w:color w:val="000000"/>
        </w:rPr>
        <w:t>环境化学（第</w:t>
      </w:r>
      <w:r>
        <w:rPr>
          <w:color w:val="000000"/>
        </w:rPr>
        <w:t>2</w:t>
      </w:r>
      <w:r>
        <w:rPr>
          <w:color w:val="000000"/>
        </w:rPr>
        <w:t>版）</w:t>
      </w:r>
      <w:r>
        <w:rPr>
          <w:rFonts w:ascii="宋体" w:hAnsi="宋体"/>
          <w:color w:val="000000"/>
        </w:rPr>
        <w:t>.</w:t>
      </w:r>
      <w:r>
        <w:rPr>
          <w:color w:val="000000"/>
        </w:rPr>
        <w:t>高教出版社</w:t>
      </w:r>
      <w:r>
        <w:rPr>
          <w:rFonts w:ascii="宋体" w:hAnsi="宋体" w:hint="eastAsia"/>
          <w:color w:val="000000"/>
        </w:rPr>
        <w:t>，</w:t>
      </w:r>
      <w:r>
        <w:rPr>
          <w:color w:val="000000"/>
        </w:rPr>
        <w:t>2010</w:t>
      </w:r>
      <w:r>
        <w:rPr>
          <w:rFonts w:ascii="宋体" w:hAnsi="宋体"/>
          <w:color w:val="000000"/>
        </w:rPr>
        <w:t>.</w:t>
      </w:r>
    </w:p>
    <w:p w:rsidR="000308EE" w:rsidRDefault="000308EE">
      <w:pPr>
        <w:numPr>
          <w:ilvl w:val="0"/>
          <w:numId w:val="1"/>
        </w:numPr>
        <w:ind w:firstLineChars="0"/>
        <w:rPr>
          <w:color w:val="000000"/>
        </w:rPr>
      </w:pPr>
      <w:r>
        <w:rPr>
          <w:color w:val="000000"/>
        </w:rPr>
        <w:t>Robert F Weaver</w:t>
      </w:r>
      <w:r>
        <w:rPr>
          <w:rFonts w:ascii="宋体" w:hAnsi="宋体"/>
          <w:color w:val="000000"/>
        </w:rPr>
        <w:t>.</w:t>
      </w:r>
      <w:r>
        <w:rPr>
          <w:i/>
          <w:color w:val="000000"/>
        </w:rPr>
        <w:t xml:space="preserve"> Molecular Biology</w:t>
      </w:r>
      <w:r>
        <w:rPr>
          <w:i/>
          <w:color w:val="000000"/>
        </w:rPr>
        <w:t>（影印本）</w:t>
      </w:r>
      <w:r>
        <w:rPr>
          <w:rFonts w:ascii="宋体" w:hAnsi="宋体"/>
          <w:color w:val="000000"/>
        </w:rPr>
        <w:t>.</w:t>
      </w:r>
      <w:r>
        <w:rPr>
          <w:color w:val="000000"/>
        </w:rPr>
        <w:t>北京：科学出版社</w:t>
      </w:r>
      <w:r>
        <w:rPr>
          <w:rFonts w:ascii="宋体" w:hAnsi="宋体" w:hint="eastAsia"/>
          <w:color w:val="000000"/>
        </w:rPr>
        <w:t>，</w:t>
      </w:r>
      <w:r>
        <w:rPr>
          <w:color w:val="000000"/>
        </w:rPr>
        <w:t>2000</w:t>
      </w:r>
      <w:r>
        <w:rPr>
          <w:rFonts w:ascii="宋体" w:hAnsi="宋体"/>
          <w:color w:val="000000"/>
        </w:rPr>
        <w:t>.</w:t>
      </w:r>
    </w:p>
    <w:p w:rsidR="000308EE" w:rsidRDefault="000308EE">
      <w:pPr>
        <w:numPr>
          <w:ilvl w:val="0"/>
          <w:numId w:val="1"/>
        </w:numPr>
        <w:ind w:firstLineChars="0"/>
        <w:rPr>
          <w:color w:val="000000"/>
        </w:rPr>
      </w:pPr>
      <w:r>
        <w:rPr>
          <w:color w:val="000000"/>
        </w:rPr>
        <w:t>B D Hames, N M Hooper, etc</w:t>
      </w:r>
      <w:r>
        <w:rPr>
          <w:rFonts w:ascii="宋体" w:hAnsi="宋体"/>
          <w:color w:val="000000"/>
        </w:rPr>
        <w:t>.</w:t>
      </w:r>
      <w:r>
        <w:rPr>
          <w:i/>
          <w:color w:val="000000"/>
        </w:rPr>
        <w:t xml:space="preserve"> Biochemistry</w:t>
      </w:r>
      <w:r>
        <w:rPr>
          <w:rFonts w:hint="eastAsia"/>
          <w:i/>
          <w:color w:val="000000"/>
        </w:rPr>
        <w:t>.</w:t>
      </w:r>
      <w:r>
        <w:rPr>
          <w:color w:val="000000"/>
        </w:rPr>
        <w:t>北京：科学出版社</w:t>
      </w:r>
      <w:r>
        <w:rPr>
          <w:rFonts w:ascii="宋体" w:hAnsi="宋体" w:hint="eastAsia"/>
          <w:color w:val="000000"/>
        </w:rPr>
        <w:t>，</w:t>
      </w:r>
      <w:r>
        <w:rPr>
          <w:color w:val="000000"/>
        </w:rPr>
        <w:t>2002</w:t>
      </w:r>
      <w:r>
        <w:rPr>
          <w:rFonts w:ascii="宋体" w:hAnsi="宋体"/>
          <w:color w:val="000000"/>
        </w:rPr>
        <w:t>.</w:t>
      </w:r>
    </w:p>
    <w:p w:rsidR="000308EE" w:rsidRDefault="000308EE">
      <w:pPr>
        <w:numPr>
          <w:ilvl w:val="0"/>
          <w:numId w:val="1"/>
        </w:numPr>
        <w:ind w:firstLineChars="0"/>
        <w:rPr>
          <w:color w:val="000000"/>
          <w:kern w:val="0"/>
        </w:rPr>
      </w:pPr>
      <w:r>
        <w:rPr>
          <w:rFonts w:hint="eastAsia"/>
          <w:color w:val="000000"/>
          <w:kern w:val="0"/>
        </w:rPr>
        <w:t>托马斯</w:t>
      </w:r>
      <w:r>
        <w:rPr>
          <w:rFonts w:ascii="宋体" w:hAnsi="宋体" w:hint="eastAsia"/>
          <w:color w:val="000000"/>
        </w:rPr>
        <w:t>·</w:t>
      </w:r>
      <w:r>
        <w:rPr>
          <w:rFonts w:hint="eastAsia"/>
          <w:color w:val="000000"/>
          <w:kern w:val="0"/>
        </w:rPr>
        <w:t>威廉著</w:t>
      </w:r>
      <w:r>
        <w:rPr>
          <w:rFonts w:ascii="宋体" w:hAnsi="宋体" w:hint="eastAsia"/>
          <w:color w:val="000000"/>
        </w:rPr>
        <w:t>，</w:t>
      </w:r>
      <w:r>
        <w:rPr>
          <w:rFonts w:hint="eastAsia"/>
          <w:color w:val="000000"/>
          <w:kern w:val="0"/>
        </w:rPr>
        <w:t>张钟宪等译</w:t>
      </w:r>
      <w:r>
        <w:rPr>
          <w:rFonts w:ascii="宋体" w:hAnsi="宋体"/>
          <w:color w:val="000000"/>
        </w:rPr>
        <w:t>.</w:t>
      </w:r>
      <w:r>
        <w:rPr>
          <w:rFonts w:hint="eastAsia"/>
          <w:color w:val="000000"/>
          <w:kern w:val="0"/>
        </w:rPr>
        <w:t>环境化学</w:t>
      </w:r>
      <w:r>
        <w:rPr>
          <w:rFonts w:ascii="宋体" w:hAnsi="宋体"/>
          <w:color w:val="000000"/>
        </w:rPr>
        <w:t>.</w:t>
      </w:r>
      <w:r>
        <w:rPr>
          <w:rFonts w:hint="eastAsia"/>
          <w:color w:val="000000"/>
          <w:kern w:val="0"/>
        </w:rPr>
        <w:t>清华大学</w:t>
      </w:r>
      <w:r>
        <w:rPr>
          <w:color w:val="000000"/>
        </w:rPr>
        <w:t>出版社</w:t>
      </w:r>
      <w:r>
        <w:rPr>
          <w:rFonts w:ascii="宋体" w:hAnsi="宋体" w:hint="eastAsia"/>
          <w:color w:val="000000"/>
        </w:rPr>
        <w:t>，</w:t>
      </w:r>
      <w:r>
        <w:rPr>
          <w:rFonts w:hint="eastAsia"/>
          <w:color w:val="000000"/>
          <w:kern w:val="0"/>
        </w:rPr>
        <w:t>2007</w:t>
      </w:r>
      <w:r>
        <w:rPr>
          <w:rFonts w:ascii="宋体" w:hAnsi="宋体"/>
          <w:color w:val="000000"/>
        </w:rPr>
        <w:t>.</w:t>
      </w:r>
    </w:p>
    <w:p w:rsidR="000308EE" w:rsidRDefault="000308EE">
      <w:pPr>
        <w:ind w:firstLine="420"/>
      </w:pPr>
    </w:p>
    <w:sectPr w:rsidR="000308EE" w:rsidSect="0015237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709" w:rsidRDefault="005E7709" w:rsidP="00CA5D5E">
      <w:pPr>
        <w:ind w:firstLine="420"/>
      </w:pPr>
      <w:r>
        <w:separator/>
      </w:r>
    </w:p>
  </w:endnote>
  <w:endnote w:type="continuationSeparator" w:id="0">
    <w:p w:rsidR="005E7709" w:rsidRDefault="005E7709" w:rsidP="00CA5D5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709" w:rsidRDefault="005E7709" w:rsidP="00CA5D5E">
      <w:pPr>
        <w:ind w:firstLine="420"/>
      </w:pPr>
      <w:r>
        <w:separator/>
      </w:r>
    </w:p>
  </w:footnote>
  <w:footnote w:type="continuationSeparator" w:id="0">
    <w:p w:rsidR="005E7709" w:rsidRDefault="005E7709" w:rsidP="00CA5D5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rsidP="002A5FE6">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decimal"/>
      <w:suff w:val="space"/>
      <w:lvlText w:val="%1."/>
      <w:lvlJc w:val="left"/>
      <w:pPr>
        <w:ind w:left="170" w:hanging="17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EB4"/>
    <w:rsid w:val="000117A4"/>
    <w:rsid w:val="000308EE"/>
    <w:rsid w:val="0005072F"/>
    <w:rsid w:val="0007384C"/>
    <w:rsid w:val="000761EF"/>
    <w:rsid w:val="000B7105"/>
    <w:rsid w:val="000C300B"/>
    <w:rsid w:val="000C3CA4"/>
    <w:rsid w:val="000D1001"/>
    <w:rsid w:val="000E1862"/>
    <w:rsid w:val="000E6063"/>
    <w:rsid w:val="00115F5B"/>
    <w:rsid w:val="0013783B"/>
    <w:rsid w:val="00137EB4"/>
    <w:rsid w:val="001406DA"/>
    <w:rsid w:val="00152377"/>
    <w:rsid w:val="00162AA4"/>
    <w:rsid w:val="0016732A"/>
    <w:rsid w:val="00170186"/>
    <w:rsid w:val="001719AB"/>
    <w:rsid w:val="00172A27"/>
    <w:rsid w:val="001D0CE3"/>
    <w:rsid w:val="001F6508"/>
    <w:rsid w:val="00205C2D"/>
    <w:rsid w:val="00222536"/>
    <w:rsid w:val="00297A39"/>
    <w:rsid w:val="002A174F"/>
    <w:rsid w:val="002A5FE6"/>
    <w:rsid w:val="002C658C"/>
    <w:rsid w:val="002E1FC4"/>
    <w:rsid w:val="002F1BB9"/>
    <w:rsid w:val="002F42FD"/>
    <w:rsid w:val="002F4A79"/>
    <w:rsid w:val="00317FFB"/>
    <w:rsid w:val="003242F8"/>
    <w:rsid w:val="00337CCF"/>
    <w:rsid w:val="0036234A"/>
    <w:rsid w:val="003A4B54"/>
    <w:rsid w:val="00402284"/>
    <w:rsid w:val="00416D83"/>
    <w:rsid w:val="00422902"/>
    <w:rsid w:val="0042575F"/>
    <w:rsid w:val="004313D2"/>
    <w:rsid w:val="00460348"/>
    <w:rsid w:val="00475A44"/>
    <w:rsid w:val="00495FD5"/>
    <w:rsid w:val="004A5CF0"/>
    <w:rsid w:val="004B3055"/>
    <w:rsid w:val="004F60A2"/>
    <w:rsid w:val="00531970"/>
    <w:rsid w:val="00580DE5"/>
    <w:rsid w:val="005B2DA7"/>
    <w:rsid w:val="005E7709"/>
    <w:rsid w:val="005F26CF"/>
    <w:rsid w:val="00622F07"/>
    <w:rsid w:val="00644AA2"/>
    <w:rsid w:val="00657A27"/>
    <w:rsid w:val="006679D6"/>
    <w:rsid w:val="00676617"/>
    <w:rsid w:val="00685AC5"/>
    <w:rsid w:val="00692C09"/>
    <w:rsid w:val="00695CC9"/>
    <w:rsid w:val="006D5899"/>
    <w:rsid w:val="006E58F2"/>
    <w:rsid w:val="006E7822"/>
    <w:rsid w:val="00731989"/>
    <w:rsid w:val="00745507"/>
    <w:rsid w:val="00755872"/>
    <w:rsid w:val="007572B7"/>
    <w:rsid w:val="00773388"/>
    <w:rsid w:val="007C188E"/>
    <w:rsid w:val="007C370E"/>
    <w:rsid w:val="007C5B9F"/>
    <w:rsid w:val="007D4FA0"/>
    <w:rsid w:val="007E1D07"/>
    <w:rsid w:val="007F5A04"/>
    <w:rsid w:val="00802814"/>
    <w:rsid w:val="00822B05"/>
    <w:rsid w:val="00867ED2"/>
    <w:rsid w:val="0089040E"/>
    <w:rsid w:val="008914FA"/>
    <w:rsid w:val="008918B1"/>
    <w:rsid w:val="008A2B32"/>
    <w:rsid w:val="008D2CC0"/>
    <w:rsid w:val="00900F58"/>
    <w:rsid w:val="00912EA5"/>
    <w:rsid w:val="009236B9"/>
    <w:rsid w:val="00925395"/>
    <w:rsid w:val="00946315"/>
    <w:rsid w:val="009668F3"/>
    <w:rsid w:val="00970D60"/>
    <w:rsid w:val="009817B4"/>
    <w:rsid w:val="009B154A"/>
    <w:rsid w:val="009E63B7"/>
    <w:rsid w:val="00A446FE"/>
    <w:rsid w:val="00A57711"/>
    <w:rsid w:val="00A62737"/>
    <w:rsid w:val="00A7098D"/>
    <w:rsid w:val="00AC4B9E"/>
    <w:rsid w:val="00AD7D3F"/>
    <w:rsid w:val="00AE0F58"/>
    <w:rsid w:val="00AF4912"/>
    <w:rsid w:val="00AF5C69"/>
    <w:rsid w:val="00B47E46"/>
    <w:rsid w:val="00B62B86"/>
    <w:rsid w:val="00B641D6"/>
    <w:rsid w:val="00B72119"/>
    <w:rsid w:val="00B97F3E"/>
    <w:rsid w:val="00BC2EBA"/>
    <w:rsid w:val="00BD1170"/>
    <w:rsid w:val="00BD53DE"/>
    <w:rsid w:val="00BE6782"/>
    <w:rsid w:val="00BF6542"/>
    <w:rsid w:val="00C34782"/>
    <w:rsid w:val="00C92851"/>
    <w:rsid w:val="00CA4F42"/>
    <w:rsid w:val="00CA54CE"/>
    <w:rsid w:val="00CA5D5E"/>
    <w:rsid w:val="00CB44B9"/>
    <w:rsid w:val="00CC1096"/>
    <w:rsid w:val="00CC7A51"/>
    <w:rsid w:val="00CE18B9"/>
    <w:rsid w:val="00D025CD"/>
    <w:rsid w:val="00D0420F"/>
    <w:rsid w:val="00D21356"/>
    <w:rsid w:val="00D265DE"/>
    <w:rsid w:val="00D558F0"/>
    <w:rsid w:val="00D66BF2"/>
    <w:rsid w:val="00D85361"/>
    <w:rsid w:val="00DA4F89"/>
    <w:rsid w:val="00DB2483"/>
    <w:rsid w:val="00DC0FFA"/>
    <w:rsid w:val="00DF78E0"/>
    <w:rsid w:val="00E07D07"/>
    <w:rsid w:val="00E22F90"/>
    <w:rsid w:val="00E24AC1"/>
    <w:rsid w:val="00E31D70"/>
    <w:rsid w:val="00E32038"/>
    <w:rsid w:val="00E33FC3"/>
    <w:rsid w:val="00E40AEB"/>
    <w:rsid w:val="00E50E49"/>
    <w:rsid w:val="00E6125D"/>
    <w:rsid w:val="00E7383A"/>
    <w:rsid w:val="00E7599A"/>
    <w:rsid w:val="00E76A17"/>
    <w:rsid w:val="00EA2F9D"/>
    <w:rsid w:val="00EB0067"/>
    <w:rsid w:val="00EB5838"/>
    <w:rsid w:val="00F0422E"/>
    <w:rsid w:val="00F07CD5"/>
    <w:rsid w:val="00F22FE2"/>
    <w:rsid w:val="00F23EF5"/>
    <w:rsid w:val="00F34663"/>
    <w:rsid w:val="00F719A8"/>
    <w:rsid w:val="00FC4701"/>
    <w:rsid w:val="00FD4607"/>
    <w:rsid w:val="00FE35F2"/>
    <w:rsid w:val="00FF4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6C4F7EB-351B-4052-AC8C-D1F95409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77"/>
    <w:pPr>
      <w:widowControl w:val="0"/>
      <w:ind w:firstLineChars="200" w:firstLine="200"/>
      <w:jc w:val="both"/>
    </w:pPr>
    <w:rPr>
      <w:kern w:val="2"/>
      <w:sz w:val="21"/>
      <w:szCs w:val="24"/>
    </w:rPr>
  </w:style>
  <w:style w:type="paragraph" w:styleId="1">
    <w:name w:val="heading 1"/>
    <w:basedOn w:val="a"/>
    <w:next w:val="a"/>
    <w:link w:val="1Char"/>
    <w:qFormat/>
    <w:rsid w:val="00152377"/>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152377"/>
    <w:rPr>
      <w:sz w:val="18"/>
      <w:szCs w:val="18"/>
    </w:rPr>
  </w:style>
  <w:style w:type="character" w:customStyle="1" w:styleId="Char0">
    <w:name w:val="页脚 Char"/>
    <w:link w:val="a4"/>
    <w:rsid w:val="00152377"/>
    <w:rPr>
      <w:sz w:val="18"/>
      <w:szCs w:val="18"/>
    </w:rPr>
  </w:style>
  <w:style w:type="character" w:customStyle="1" w:styleId="CharChar">
    <w:name w:val="正文一级标题 Char Char"/>
    <w:link w:val="a5"/>
    <w:rsid w:val="00152377"/>
    <w:rPr>
      <w:rFonts w:eastAsia="黑体"/>
      <w:kern w:val="2"/>
      <w:sz w:val="24"/>
      <w:szCs w:val="24"/>
    </w:rPr>
  </w:style>
  <w:style w:type="character" w:customStyle="1" w:styleId="st1">
    <w:name w:val="st1"/>
    <w:basedOn w:val="a0"/>
    <w:rsid w:val="00152377"/>
  </w:style>
  <w:style w:type="character" w:customStyle="1" w:styleId="1Char">
    <w:name w:val="标题 1 Char"/>
    <w:link w:val="1"/>
    <w:rsid w:val="00152377"/>
    <w:rPr>
      <w:b/>
      <w:bCs/>
      <w:kern w:val="44"/>
      <w:sz w:val="32"/>
      <w:szCs w:val="44"/>
    </w:rPr>
  </w:style>
  <w:style w:type="character" w:customStyle="1" w:styleId="Char1">
    <w:name w:val="标题 Char"/>
    <w:link w:val="a6"/>
    <w:rsid w:val="00152377"/>
    <w:rPr>
      <w:rFonts w:ascii="Cambria" w:hAnsi="Cambria"/>
      <w:b/>
      <w:bCs/>
      <w:kern w:val="2"/>
      <w:sz w:val="32"/>
      <w:szCs w:val="32"/>
    </w:rPr>
  </w:style>
  <w:style w:type="character" w:customStyle="1" w:styleId="Char2">
    <w:name w:val="副标题 Char"/>
    <w:link w:val="a7"/>
    <w:rsid w:val="00152377"/>
    <w:rPr>
      <w:rFonts w:ascii="Cambria" w:hAnsi="Cambria"/>
      <w:b/>
      <w:bCs/>
      <w:kern w:val="28"/>
      <w:sz w:val="28"/>
      <w:szCs w:val="32"/>
    </w:rPr>
  </w:style>
  <w:style w:type="paragraph" w:customStyle="1" w:styleId="NewNewNewNewNewNewNewNewNewNewNewNewNewNewNewNewNewNew">
    <w:name w:val="页脚 New New New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
    <w:name w:val="页脚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
    <w:name w:val="页脚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New">
    <w:name w:val="页脚 New New New New New New New New New New New New New New New New New"/>
    <w:basedOn w:val="a"/>
    <w:rsid w:val="00152377"/>
    <w:pPr>
      <w:tabs>
        <w:tab w:val="center" w:pos="4153"/>
        <w:tab w:val="right" w:pos="8306"/>
      </w:tabs>
      <w:snapToGrid w:val="0"/>
      <w:jc w:val="left"/>
    </w:pPr>
    <w:rPr>
      <w:sz w:val="18"/>
      <w:szCs w:val="18"/>
    </w:rPr>
  </w:style>
  <w:style w:type="paragraph" w:styleId="a3">
    <w:name w:val="header"/>
    <w:basedOn w:val="a"/>
    <w:link w:val="Char"/>
    <w:rsid w:val="00152377"/>
    <w:pPr>
      <w:pBdr>
        <w:bottom w:val="single" w:sz="6" w:space="1" w:color="auto"/>
      </w:pBdr>
      <w:tabs>
        <w:tab w:val="center" w:pos="4153"/>
        <w:tab w:val="right" w:pos="8306"/>
      </w:tabs>
      <w:snapToGrid w:val="0"/>
      <w:jc w:val="center"/>
    </w:pPr>
    <w:rPr>
      <w:kern w:val="0"/>
      <w:sz w:val="18"/>
      <w:szCs w:val="18"/>
    </w:rPr>
  </w:style>
  <w:style w:type="paragraph" w:customStyle="1" w:styleId="NewNewNewNewNewNewNewNewNew">
    <w:name w:val="页眉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2377"/>
    <w:pPr>
      <w:spacing w:before="240" w:after="60" w:line="312" w:lineRule="auto"/>
      <w:jc w:val="center"/>
      <w:outlineLvl w:val="1"/>
    </w:pPr>
    <w:rPr>
      <w:rFonts w:ascii="Cambria" w:hAnsi="Cambria"/>
      <w:b/>
      <w:bCs/>
      <w:kern w:val="28"/>
      <w:sz w:val="28"/>
      <w:szCs w:val="32"/>
    </w:rPr>
  </w:style>
  <w:style w:type="paragraph" w:customStyle="1" w:styleId="NewNewNewNewNewNewNewNewNewNewNew">
    <w:name w:val="页眉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页眉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8">
    <w:name w:val="List Paragraph"/>
    <w:basedOn w:val="a"/>
    <w:qFormat/>
    <w:rsid w:val="00152377"/>
    <w:pPr>
      <w:ind w:firstLine="420"/>
    </w:pPr>
  </w:style>
  <w:style w:type="paragraph" w:customStyle="1" w:styleId="New">
    <w:name w:val="页脚 New"/>
    <w:basedOn w:val="a"/>
    <w:rsid w:val="00152377"/>
    <w:pPr>
      <w:tabs>
        <w:tab w:val="center" w:pos="4153"/>
        <w:tab w:val="right" w:pos="8306"/>
      </w:tabs>
      <w:snapToGrid w:val="0"/>
      <w:jc w:val="left"/>
    </w:pPr>
    <w:rPr>
      <w:sz w:val="18"/>
      <w:szCs w:val="18"/>
    </w:rPr>
  </w:style>
  <w:style w:type="paragraph" w:styleId="a6">
    <w:name w:val="Title"/>
    <w:basedOn w:val="a"/>
    <w:next w:val="a"/>
    <w:link w:val="Char1"/>
    <w:qFormat/>
    <w:rsid w:val="00152377"/>
    <w:pPr>
      <w:spacing w:before="240" w:after="60"/>
      <w:jc w:val="center"/>
      <w:outlineLvl w:val="0"/>
    </w:pPr>
    <w:rPr>
      <w:rFonts w:ascii="Cambria" w:hAnsi="Cambria"/>
      <w:b/>
      <w:bCs/>
      <w:sz w:val="32"/>
      <w:szCs w:val="32"/>
    </w:rPr>
  </w:style>
  <w:style w:type="paragraph" w:styleId="a4">
    <w:name w:val="footer"/>
    <w:basedOn w:val="a"/>
    <w:link w:val="Char0"/>
    <w:rsid w:val="00152377"/>
    <w:pPr>
      <w:tabs>
        <w:tab w:val="center" w:pos="4153"/>
        <w:tab w:val="right" w:pos="8306"/>
      </w:tabs>
      <w:snapToGrid w:val="0"/>
      <w:jc w:val="left"/>
    </w:pPr>
    <w:rPr>
      <w:kern w:val="0"/>
      <w:sz w:val="18"/>
      <w:szCs w:val="18"/>
    </w:rPr>
  </w:style>
  <w:style w:type="paragraph" w:customStyle="1" w:styleId="a5">
    <w:name w:val="正文一级标题"/>
    <w:basedOn w:val="a"/>
    <w:link w:val="CharChar"/>
    <w:rsid w:val="00152377"/>
    <w:pPr>
      <w:spacing w:beforeLines="50" w:afterLines="50"/>
    </w:pPr>
    <w:rPr>
      <w:rFonts w:eastAsia="黑体"/>
      <w:sz w:val="24"/>
    </w:rPr>
  </w:style>
  <w:style w:type="paragraph" w:customStyle="1" w:styleId="NewNewNewNew">
    <w:name w:val="页眉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0">
    <w:name w:val="页脚 New New New New"/>
    <w:basedOn w:val="a"/>
    <w:rsid w:val="00152377"/>
    <w:pPr>
      <w:tabs>
        <w:tab w:val="center" w:pos="4153"/>
        <w:tab w:val="right" w:pos="8306"/>
      </w:tabs>
      <w:snapToGrid w:val="0"/>
      <w:jc w:val="left"/>
    </w:pPr>
    <w:rPr>
      <w:sz w:val="18"/>
      <w:szCs w:val="18"/>
    </w:rPr>
  </w:style>
  <w:style w:type="paragraph" w:customStyle="1" w:styleId="New0">
    <w:name w:val="页眉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
    <w:name w:val="页眉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0">
    <w:name w:val="页脚 New New"/>
    <w:basedOn w:val="a"/>
    <w:rsid w:val="00152377"/>
    <w:pPr>
      <w:tabs>
        <w:tab w:val="center" w:pos="4153"/>
        <w:tab w:val="right" w:pos="8306"/>
      </w:tabs>
      <w:snapToGrid w:val="0"/>
      <w:jc w:val="left"/>
    </w:pPr>
    <w:rPr>
      <w:sz w:val="18"/>
      <w:szCs w:val="18"/>
    </w:rPr>
  </w:style>
  <w:style w:type="paragraph" w:customStyle="1" w:styleId="NewNewNew">
    <w:name w:val="页眉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0">
    <w:name w:val="页脚 New New New"/>
    <w:basedOn w:val="a"/>
    <w:rsid w:val="00152377"/>
    <w:pPr>
      <w:tabs>
        <w:tab w:val="center" w:pos="4153"/>
        <w:tab w:val="right" w:pos="8306"/>
      </w:tabs>
      <w:snapToGrid w:val="0"/>
      <w:jc w:val="left"/>
    </w:pPr>
    <w:rPr>
      <w:sz w:val="18"/>
      <w:szCs w:val="18"/>
    </w:rPr>
  </w:style>
  <w:style w:type="paragraph" w:customStyle="1" w:styleId="NewNewNewNewNew">
    <w:name w:val="页眉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0">
    <w:name w:val="页脚 New New New New New"/>
    <w:basedOn w:val="a"/>
    <w:rsid w:val="00152377"/>
    <w:pPr>
      <w:tabs>
        <w:tab w:val="center" w:pos="4153"/>
        <w:tab w:val="right" w:pos="8306"/>
      </w:tabs>
      <w:snapToGrid w:val="0"/>
      <w:jc w:val="left"/>
    </w:pPr>
    <w:rPr>
      <w:sz w:val="18"/>
      <w:szCs w:val="18"/>
    </w:rPr>
  </w:style>
  <w:style w:type="paragraph" w:customStyle="1" w:styleId="NewNewNewNewNewNew">
    <w:name w:val="页眉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页眉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页脚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
    <w:name w:val="页眉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0">
    <w:name w:val="页脚 New New New New New New"/>
    <w:basedOn w:val="a"/>
    <w:rsid w:val="00152377"/>
    <w:pPr>
      <w:tabs>
        <w:tab w:val="center" w:pos="4153"/>
        <w:tab w:val="right" w:pos="8306"/>
      </w:tabs>
      <w:snapToGrid w:val="0"/>
      <w:jc w:val="left"/>
    </w:pPr>
    <w:rPr>
      <w:sz w:val="18"/>
      <w:szCs w:val="18"/>
    </w:rPr>
  </w:style>
  <w:style w:type="paragraph" w:customStyle="1" w:styleId="NewNewNewNewNewNewNew">
    <w:name w:val="页眉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0">
    <w:name w:val="页脚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rsid w:val="00152377"/>
    <w:pPr>
      <w:tabs>
        <w:tab w:val="center" w:pos="4153"/>
        <w:tab w:val="right" w:pos="8306"/>
      </w:tabs>
      <w:snapToGrid w:val="0"/>
      <w:jc w:val="left"/>
    </w:pPr>
    <w:rPr>
      <w:sz w:val="18"/>
      <w:szCs w:val="18"/>
    </w:rPr>
  </w:style>
  <w:style w:type="paragraph" w:customStyle="1" w:styleId="NewNewNewNewNewNewNew0">
    <w:name w:val="页脚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0">
    <w:name w:val="页眉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
    <w:name w:val="页眉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0">
    <w:name w:val="页脚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
    <w:name w:val="页眉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0">
    <w:name w:val="页眉 New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0">
    <w:name w:val="页脚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
    <w:name w:val="页眉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页脚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NewNew0">
    <w:name w:val="页眉 New New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Char3"/>
    <w:uiPriority w:val="99"/>
    <w:semiHidden/>
    <w:unhideWhenUsed/>
    <w:rsid w:val="009236B9"/>
    <w:rPr>
      <w:sz w:val="18"/>
      <w:szCs w:val="18"/>
    </w:rPr>
  </w:style>
  <w:style w:type="character" w:customStyle="1" w:styleId="Char3">
    <w:name w:val="批注框文本 Char"/>
    <w:link w:val="a9"/>
    <w:uiPriority w:val="99"/>
    <w:semiHidden/>
    <w:rsid w:val="009236B9"/>
    <w:rPr>
      <w:kern w:val="2"/>
      <w:sz w:val="18"/>
      <w:szCs w:val="18"/>
    </w:rPr>
  </w:style>
  <w:style w:type="character" w:styleId="aa">
    <w:name w:val="annotation reference"/>
    <w:basedOn w:val="a0"/>
    <w:uiPriority w:val="99"/>
    <w:semiHidden/>
    <w:unhideWhenUsed/>
    <w:rsid w:val="00E76A17"/>
    <w:rPr>
      <w:sz w:val="21"/>
      <w:szCs w:val="21"/>
    </w:rPr>
  </w:style>
  <w:style w:type="paragraph" w:styleId="ab">
    <w:name w:val="annotation text"/>
    <w:basedOn w:val="a"/>
    <w:link w:val="Char4"/>
    <w:uiPriority w:val="99"/>
    <w:semiHidden/>
    <w:unhideWhenUsed/>
    <w:rsid w:val="00E76A17"/>
    <w:pPr>
      <w:jc w:val="left"/>
    </w:pPr>
  </w:style>
  <w:style w:type="character" w:customStyle="1" w:styleId="Char4">
    <w:name w:val="批注文字 Char"/>
    <w:basedOn w:val="a0"/>
    <w:link w:val="ab"/>
    <w:uiPriority w:val="99"/>
    <w:semiHidden/>
    <w:rsid w:val="00E76A17"/>
    <w:rPr>
      <w:kern w:val="2"/>
      <w:sz w:val="21"/>
      <w:szCs w:val="24"/>
    </w:rPr>
  </w:style>
  <w:style w:type="paragraph" w:styleId="ac">
    <w:name w:val="annotation subject"/>
    <w:basedOn w:val="ab"/>
    <w:next w:val="ab"/>
    <w:link w:val="Char5"/>
    <w:uiPriority w:val="99"/>
    <w:semiHidden/>
    <w:unhideWhenUsed/>
    <w:rsid w:val="00E76A17"/>
    <w:rPr>
      <w:b/>
      <w:bCs/>
    </w:rPr>
  </w:style>
  <w:style w:type="character" w:customStyle="1" w:styleId="Char5">
    <w:name w:val="批注主题 Char"/>
    <w:basedOn w:val="Char4"/>
    <w:link w:val="ac"/>
    <w:uiPriority w:val="99"/>
    <w:semiHidden/>
    <w:rsid w:val="00E76A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664">
      <w:bodyDiv w:val="1"/>
      <w:marLeft w:val="0"/>
      <w:marRight w:val="0"/>
      <w:marTop w:val="0"/>
      <w:marBottom w:val="0"/>
      <w:divBdr>
        <w:top w:val="none" w:sz="0" w:space="0" w:color="auto"/>
        <w:left w:val="none" w:sz="0" w:space="0" w:color="auto"/>
        <w:bottom w:val="none" w:sz="0" w:space="0" w:color="auto"/>
        <w:right w:val="none" w:sz="0" w:space="0" w:color="auto"/>
      </w:divBdr>
    </w:div>
    <w:div w:id="864947437">
      <w:bodyDiv w:val="1"/>
      <w:marLeft w:val="0"/>
      <w:marRight w:val="0"/>
      <w:marTop w:val="0"/>
      <w:marBottom w:val="0"/>
      <w:divBdr>
        <w:top w:val="none" w:sz="0" w:space="0" w:color="auto"/>
        <w:left w:val="none" w:sz="0" w:space="0" w:color="auto"/>
        <w:bottom w:val="none" w:sz="0" w:space="0" w:color="auto"/>
        <w:right w:val="none" w:sz="0" w:space="0" w:color="auto"/>
      </w:divBdr>
    </w:div>
    <w:div w:id="172374912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85406-7D5B-4436-9287-E2A9738B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927</Words>
  <Characters>5287</Characters>
  <Application>Microsoft Office Word</Application>
  <DocSecurity>0</DocSecurity>
  <PresentationFormat/>
  <Lines>44</Lines>
  <Paragraphs>12</Paragraphs>
  <Slides>0</Slides>
  <Notes>0</Notes>
  <HiddenSlides>0</HiddenSlides>
  <MMClips>0</MMClips>
  <ScaleCrop>false</ScaleCrop>
  <Company>Microsoft</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环境科学专业硕博连读研究生培养方案（083001）</dc:title>
  <dc:subject/>
  <dc:creator>cuiguangxiu</dc:creator>
  <cp:keywords/>
  <cp:lastModifiedBy>cheyue</cp:lastModifiedBy>
  <cp:revision>19</cp:revision>
  <cp:lastPrinted>2014-07-04T01:04:00Z</cp:lastPrinted>
  <dcterms:created xsi:type="dcterms:W3CDTF">2015-08-11T09:12:00Z</dcterms:created>
  <dcterms:modified xsi:type="dcterms:W3CDTF">2017-05-24T14:58:00Z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